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BF2C7" w14:textId="50663A7F" w:rsidR="006144A2" w:rsidRPr="00314AAB" w:rsidRDefault="00960D1B" w:rsidP="00314AAB">
      <w:pPr>
        <w:pStyle w:val="Heading1"/>
        <w:spacing w:before="340" w:after="226"/>
        <w:jc w:val="center"/>
        <w:rPr>
          <w:sz w:val="20"/>
          <w:szCs w:val="20"/>
        </w:rPr>
      </w:pPr>
      <w:r w:rsidRPr="00314AAB">
        <w:rPr>
          <w:rFonts w:ascii="Arial" w:eastAsia="Arial" w:hAnsi="Arial" w:cs="Arial"/>
          <w:b/>
          <w:bCs/>
          <w:sz w:val="20"/>
          <w:szCs w:val="20"/>
        </w:rPr>
        <w:t xml:space="preserve">Bridges Impact Foundation - Privacy Policy </w:t>
      </w:r>
      <w:r w:rsidR="00A90B17">
        <w:rPr>
          <w:rFonts w:ascii="Arial" w:eastAsia="Arial" w:hAnsi="Arial" w:cs="Arial"/>
          <w:b/>
          <w:bCs/>
          <w:sz w:val="20"/>
          <w:szCs w:val="20"/>
        </w:rPr>
        <w:t>(March 3, 2026)</w:t>
      </w:r>
    </w:p>
    <w:p w14:paraId="03C69899" w14:textId="4814A909" w:rsidR="006144A2" w:rsidRPr="00314AAB" w:rsidRDefault="00960D1B" w:rsidP="0052050E">
      <w:pPr>
        <w:spacing w:before="56"/>
      </w:pPr>
      <w:r w:rsidRPr="00314AAB">
        <w:rPr>
          <w:rFonts w:ascii="Arial" w:eastAsia="Arial" w:hAnsi="Arial" w:cs="Arial"/>
          <w:b/>
          <w:bCs/>
        </w:rPr>
        <w:t>1. Introduction</w:t>
      </w:r>
    </w:p>
    <w:p w14:paraId="74D8D5AF" w14:textId="77777777" w:rsidR="006144A2" w:rsidRPr="00314AAB" w:rsidRDefault="00960D1B">
      <w:pPr>
        <w:spacing w:before="56"/>
        <w:rPr>
          <w:rFonts w:ascii="Arial" w:eastAsia="Arial" w:hAnsi="Arial" w:cs="Arial"/>
        </w:rPr>
      </w:pPr>
      <w:r w:rsidRPr="00314AAB">
        <w:rPr>
          <w:rFonts w:ascii="Arial" w:eastAsia="Arial" w:hAnsi="Arial" w:cs="Arial"/>
        </w:rPr>
        <w:t xml:space="preserve">We are committed to protecting your personal data and respecting your privacy. This privacy policy explains how we collect, use, and store your personal information in accordance with the UK General Data Protection Regulation (UK GDPR) and the Data Protection Act 2018. </w:t>
      </w:r>
    </w:p>
    <w:p w14:paraId="784DF86C" w14:textId="77777777" w:rsidR="0052050E" w:rsidRPr="00314AAB" w:rsidRDefault="0052050E">
      <w:pPr>
        <w:spacing w:before="56"/>
      </w:pPr>
    </w:p>
    <w:p w14:paraId="3D8A8BF1" w14:textId="35EE03B3" w:rsidR="006144A2" w:rsidRPr="00314AAB" w:rsidRDefault="00960D1B">
      <w:pPr>
        <w:spacing w:before="56"/>
      </w:pPr>
      <w:r w:rsidRPr="00314AAB">
        <w:rPr>
          <w:rFonts w:ascii="Arial" w:eastAsia="Arial" w:hAnsi="Arial" w:cs="Arial"/>
        </w:rPr>
        <w:t>This privacy policy applies to all individuals whose personal data we process, including:</w:t>
      </w:r>
    </w:p>
    <w:p w14:paraId="07276FA6" w14:textId="77777777" w:rsidR="006144A2" w:rsidRPr="00314AAB" w:rsidRDefault="00960D1B">
      <w:pPr>
        <w:pStyle w:val="ListParagraph"/>
        <w:numPr>
          <w:ilvl w:val="0"/>
          <w:numId w:val="2"/>
        </w:numPr>
        <w:spacing w:before="56" w:after="56"/>
      </w:pPr>
      <w:r w:rsidRPr="00314AAB">
        <w:rPr>
          <w:rFonts w:ascii="Arial" w:eastAsia="Arial" w:hAnsi="Arial" w:cs="Arial"/>
        </w:rPr>
        <w:t>Staff (employees and contractors)</w:t>
      </w:r>
    </w:p>
    <w:p w14:paraId="0EF2F7A5" w14:textId="77777777" w:rsidR="006144A2" w:rsidRPr="00314AAB" w:rsidRDefault="00960D1B">
      <w:pPr>
        <w:pStyle w:val="ListParagraph"/>
        <w:numPr>
          <w:ilvl w:val="0"/>
          <w:numId w:val="2"/>
        </w:numPr>
        <w:spacing w:before="56" w:after="56"/>
      </w:pPr>
      <w:r w:rsidRPr="00314AAB">
        <w:rPr>
          <w:rFonts w:ascii="Arial" w:eastAsia="Arial" w:hAnsi="Arial" w:cs="Arial"/>
        </w:rPr>
        <w:t>Trustees and Board members</w:t>
      </w:r>
    </w:p>
    <w:p w14:paraId="1A131B3B" w14:textId="77777777" w:rsidR="006144A2" w:rsidRPr="00314AAB" w:rsidRDefault="00960D1B">
      <w:pPr>
        <w:pStyle w:val="ListParagraph"/>
        <w:numPr>
          <w:ilvl w:val="0"/>
          <w:numId w:val="2"/>
        </w:numPr>
        <w:spacing w:before="56" w:after="56"/>
      </w:pPr>
      <w:r w:rsidRPr="00314AAB">
        <w:rPr>
          <w:rFonts w:ascii="Arial" w:eastAsia="Arial" w:hAnsi="Arial" w:cs="Arial"/>
        </w:rPr>
        <w:t>Volunteers and volunteer applicants</w:t>
      </w:r>
    </w:p>
    <w:p w14:paraId="6A08794D" w14:textId="77777777" w:rsidR="006144A2" w:rsidRPr="00314AAB" w:rsidRDefault="00960D1B">
      <w:pPr>
        <w:pStyle w:val="ListParagraph"/>
        <w:numPr>
          <w:ilvl w:val="0"/>
          <w:numId w:val="2"/>
        </w:numPr>
        <w:spacing w:before="56" w:after="56"/>
      </w:pPr>
      <w:r w:rsidRPr="00314AAB">
        <w:rPr>
          <w:rFonts w:ascii="Arial" w:eastAsia="Arial" w:hAnsi="Arial" w:cs="Arial"/>
        </w:rPr>
        <w:t>Donors and supporters</w:t>
      </w:r>
    </w:p>
    <w:p w14:paraId="62227B21" w14:textId="77777777" w:rsidR="006144A2" w:rsidRPr="00314AAB" w:rsidRDefault="00960D1B">
      <w:pPr>
        <w:pStyle w:val="ListParagraph"/>
        <w:numPr>
          <w:ilvl w:val="0"/>
          <w:numId w:val="2"/>
        </w:numPr>
        <w:spacing w:before="56" w:after="56"/>
      </w:pPr>
      <w:r w:rsidRPr="00314AAB">
        <w:rPr>
          <w:rFonts w:ascii="Arial" w:eastAsia="Arial" w:hAnsi="Arial" w:cs="Arial"/>
        </w:rPr>
        <w:t>Grant applicants and beneficiaries</w:t>
      </w:r>
    </w:p>
    <w:p w14:paraId="5FDA7A00" w14:textId="77777777" w:rsidR="006144A2" w:rsidRPr="00314AAB" w:rsidRDefault="00960D1B">
      <w:pPr>
        <w:pStyle w:val="ListParagraph"/>
        <w:numPr>
          <w:ilvl w:val="0"/>
          <w:numId w:val="2"/>
        </w:numPr>
        <w:spacing w:before="56" w:after="56"/>
      </w:pPr>
      <w:r w:rsidRPr="00314AAB">
        <w:rPr>
          <w:rFonts w:ascii="Arial" w:eastAsia="Arial" w:hAnsi="Arial" w:cs="Arial"/>
        </w:rPr>
        <w:t>Job applicants</w:t>
      </w:r>
    </w:p>
    <w:p w14:paraId="5B874A1C" w14:textId="77777777" w:rsidR="006144A2" w:rsidRPr="00314AAB" w:rsidRDefault="00960D1B">
      <w:pPr>
        <w:pStyle w:val="ListParagraph"/>
        <w:numPr>
          <w:ilvl w:val="0"/>
          <w:numId w:val="2"/>
        </w:numPr>
        <w:spacing w:before="56" w:after="56"/>
      </w:pPr>
      <w:r w:rsidRPr="00314AAB">
        <w:rPr>
          <w:rFonts w:ascii="Arial" w:eastAsia="Arial" w:hAnsi="Arial" w:cs="Arial"/>
        </w:rPr>
        <w:t>Suppliers and professional advisers</w:t>
      </w:r>
    </w:p>
    <w:p w14:paraId="6DDBCF82" w14:textId="77777777" w:rsidR="006144A2" w:rsidRPr="00314AAB" w:rsidRDefault="00960D1B">
      <w:pPr>
        <w:pStyle w:val="Heading2"/>
        <w:spacing w:before="340" w:after="226"/>
        <w:rPr>
          <w:sz w:val="20"/>
          <w:szCs w:val="20"/>
        </w:rPr>
      </w:pPr>
      <w:r w:rsidRPr="00314AAB">
        <w:rPr>
          <w:rFonts w:ascii="Arial" w:eastAsia="Arial" w:hAnsi="Arial" w:cs="Arial"/>
          <w:b/>
          <w:bCs/>
          <w:sz w:val="20"/>
          <w:szCs w:val="20"/>
        </w:rPr>
        <w:t>2. Who We Are</w:t>
      </w:r>
    </w:p>
    <w:p w14:paraId="24B4A0CB" w14:textId="77777777" w:rsidR="006144A2" w:rsidRPr="00314AAB" w:rsidRDefault="00960D1B">
      <w:pPr>
        <w:spacing w:before="56"/>
      </w:pPr>
      <w:r w:rsidRPr="00314AAB">
        <w:rPr>
          <w:rFonts w:ascii="Arial" w:eastAsia="Arial" w:hAnsi="Arial" w:cs="Arial"/>
        </w:rPr>
        <w:t xml:space="preserve">Bridges Impact Foundation is a UK-based non-profit organisation which provides catalytic support and charitable funding for innovative solutions that drive better outcomes for underserved people and the planet. We act as the data controller for the personal data we collect and process. Our Charity Registration Number is 1129756 and our Company registration number is 06864617. Our registered address is 38 Seymour Street, London W1H 7BP. </w:t>
      </w:r>
    </w:p>
    <w:p w14:paraId="40895B3F" w14:textId="5A62DB28" w:rsidR="006144A2" w:rsidRPr="00314AAB" w:rsidRDefault="00960D1B">
      <w:pPr>
        <w:spacing w:before="56"/>
      </w:pPr>
      <w:r w:rsidRPr="00314AAB">
        <w:rPr>
          <w:rFonts w:ascii="Arial" w:eastAsia="Arial" w:hAnsi="Arial" w:cs="Arial"/>
        </w:rPr>
        <w:t>For all data protection enquiries, please contact:</w:t>
      </w:r>
    </w:p>
    <w:p w14:paraId="5E8B53E8" w14:textId="45046FE0" w:rsidR="0052050E" w:rsidRPr="00FE5600" w:rsidRDefault="00960D1B">
      <w:pPr>
        <w:spacing w:before="56"/>
        <w:rPr>
          <w:rFonts w:ascii="Arial" w:eastAsia="Arial" w:hAnsi="Arial" w:cs="Arial"/>
        </w:rPr>
      </w:pPr>
      <w:r w:rsidRPr="00FE5600">
        <w:rPr>
          <w:rFonts w:ascii="Arial" w:eastAsia="Arial" w:hAnsi="Arial" w:cs="Arial"/>
          <w:b/>
          <w:bCs/>
        </w:rPr>
        <w:t>Data Protection Contact:</w:t>
      </w:r>
      <w:r w:rsidRPr="00FE5600">
        <w:rPr>
          <w:rFonts w:ascii="Arial" w:eastAsia="Arial" w:hAnsi="Arial" w:cs="Arial"/>
        </w:rPr>
        <w:t xml:space="preserve"> </w:t>
      </w:r>
      <w:r w:rsidR="00FE5600" w:rsidRPr="00FE5600">
        <w:rPr>
          <w:rFonts w:ascii="Arial" w:eastAsia="Arial" w:hAnsi="Arial" w:cs="Arial"/>
        </w:rPr>
        <w:t>Barbara Storch, Director Bridges Impact Foundation</w:t>
      </w:r>
      <w:r w:rsidRPr="00FE5600">
        <w:rPr>
          <w:rFonts w:ascii="Arial" w:hAnsi="Arial" w:cs="Arial"/>
        </w:rPr>
        <w:t xml:space="preserve"> </w:t>
      </w:r>
      <w:r w:rsidRPr="00FE5600">
        <w:rPr>
          <w:rFonts w:ascii="Arial" w:eastAsia="Arial" w:hAnsi="Arial" w:cs="Arial"/>
        </w:rPr>
        <w:t xml:space="preserve"> </w:t>
      </w:r>
      <w:r w:rsidRPr="00FE5600">
        <w:rPr>
          <w:rFonts w:ascii="Arial" w:eastAsia="Arial" w:hAnsi="Arial" w:cs="Arial"/>
          <w:b/>
          <w:bCs/>
        </w:rPr>
        <w:t>Email:</w:t>
      </w:r>
      <w:r w:rsidRPr="00FE5600">
        <w:rPr>
          <w:rFonts w:ascii="Arial" w:eastAsia="Arial" w:hAnsi="Arial" w:cs="Arial"/>
        </w:rPr>
        <w:t xml:space="preserve"> </w:t>
      </w:r>
      <w:hyperlink r:id="rId5" w:history="1">
        <w:r w:rsidR="006144A2" w:rsidRPr="00FE5600">
          <w:rPr>
            <w:rStyle w:val="Hyperlink"/>
            <w:rFonts w:ascii="Arial" w:hAnsi="Arial" w:cs="Arial"/>
          </w:rPr>
          <w:t>dataprotection@bridgesimpactfoundation.org</w:t>
        </w:r>
      </w:hyperlink>
      <w:r w:rsidRPr="00FE5600">
        <w:rPr>
          <w:rFonts w:ascii="Arial" w:eastAsia="Arial" w:hAnsi="Arial" w:cs="Arial"/>
        </w:rPr>
        <w:t xml:space="preserve"> </w:t>
      </w:r>
      <w:r w:rsidRPr="00FE5600">
        <w:rPr>
          <w:rFonts w:ascii="Arial" w:eastAsia="Arial" w:hAnsi="Arial" w:cs="Arial"/>
          <w:b/>
          <w:bCs/>
        </w:rPr>
        <w:t>Telephone:</w:t>
      </w:r>
      <w:r w:rsidRPr="00FE5600">
        <w:rPr>
          <w:rFonts w:ascii="Arial" w:eastAsia="Arial" w:hAnsi="Arial" w:cs="Arial"/>
        </w:rPr>
        <w:t xml:space="preserve"> </w:t>
      </w:r>
      <w:hyperlink r:id="rId6" w:tgtFrame="_blank" w:history="1">
        <w:r w:rsidR="00FE5600" w:rsidRPr="00FE5600">
          <w:rPr>
            <w:rStyle w:val="Hyperlink"/>
            <w:rFonts w:ascii="Arial" w:eastAsia="Arial" w:hAnsi="Arial" w:cs="Arial"/>
          </w:rPr>
          <w:t>+44 (0) 20 3780 8000</w:t>
        </w:r>
      </w:hyperlink>
      <w:r w:rsidR="00FE5600" w:rsidRPr="00FE5600">
        <w:rPr>
          <w:rFonts w:ascii="Arial" w:hAnsi="Arial" w:cs="Arial"/>
        </w:rPr>
        <w:t xml:space="preserve"> </w:t>
      </w:r>
      <w:r w:rsidR="00FE5600" w:rsidRPr="00FE5600">
        <w:rPr>
          <w:rFonts w:ascii="Arial" w:eastAsia="Arial" w:hAnsi="Arial" w:cs="Arial"/>
        </w:rPr>
        <w:t xml:space="preserve"> </w:t>
      </w:r>
      <w:r w:rsidRPr="00FE5600">
        <w:rPr>
          <w:rFonts w:ascii="Arial" w:eastAsia="Arial" w:hAnsi="Arial" w:cs="Arial"/>
          <w:b/>
          <w:bCs/>
        </w:rPr>
        <w:t>Postal address:</w:t>
      </w:r>
      <w:r w:rsidRPr="00FE5600">
        <w:rPr>
          <w:rFonts w:ascii="Arial" w:eastAsia="Arial" w:hAnsi="Arial" w:cs="Arial"/>
        </w:rPr>
        <w:t xml:space="preserve"> 38 Seymour Street, London W1H 7BP</w:t>
      </w:r>
    </w:p>
    <w:p w14:paraId="6BB82B9F" w14:textId="77777777" w:rsidR="006144A2" w:rsidRPr="00314AAB" w:rsidRDefault="00960D1B">
      <w:pPr>
        <w:pStyle w:val="Heading2"/>
        <w:spacing w:before="340" w:after="226"/>
        <w:rPr>
          <w:sz w:val="20"/>
          <w:szCs w:val="20"/>
        </w:rPr>
      </w:pPr>
      <w:r w:rsidRPr="00314AAB">
        <w:rPr>
          <w:rFonts w:ascii="Arial" w:eastAsia="Arial" w:hAnsi="Arial" w:cs="Arial"/>
          <w:b/>
          <w:bCs/>
          <w:sz w:val="20"/>
          <w:szCs w:val="20"/>
        </w:rPr>
        <w:t>3. What Information We Collect</w:t>
      </w:r>
    </w:p>
    <w:p w14:paraId="136E5F1C" w14:textId="77777777" w:rsidR="006144A2" w:rsidRPr="00314AAB" w:rsidRDefault="00960D1B">
      <w:pPr>
        <w:spacing w:before="56"/>
      </w:pPr>
      <w:r w:rsidRPr="00314AAB">
        <w:rPr>
          <w:rFonts w:ascii="Arial" w:eastAsia="Arial" w:hAnsi="Arial" w:cs="Arial"/>
        </w:rPr>
        <w:t xml:space="preserve">We may collect and process the following types of personal data: </w:t>
      </w:r>
    </w:p>
    <w:p w14:paraId="0C4381D4" w14:textId="77777777" w:rsidR="006144A2" w:rsidRPr="00314AAB" w:rsidRDefault="00960D1B">
      <w:pPr>
        <w:pStyle w:val="Heading3"/>
        <w:spacing w:before="340" w:after="226"/>
        <w:rPr>
          <w:sz w:val="20"/>
          <w:szCs w:val="20"/>
        </w:rPr>
      </w:pPr>
      <w:r w:rsidRPr="00314AAB">
        <w:rPr>
          <w:rFonts w:ascii="Arial" w:eastAsia="Arial" w:hAnsi="Arial" w:cs="Arial"/>
          <w:b/>
          <w:bCs/>
          <w:sz w:val="20"/>
          <w:szCs w:val="20"/>
        </w:rPr>
        <w:t>3.1 Donors and Supporters</w:t>
      </w:r>
    </w:p>
    <w:p w14:paraId="14D84E87" w14:textId="77777777" w:rsidR="006144A2" w:rsidRPr="00314AAB" w:rsidRDefault="00960D1B">
      <w:pPr>
        <w:pStyle w:val="ListParagraph"/>
        <w:numPr>
          <w:ilvl w:val="0"/>
          <w:numId w:val="2"/>
        </w:numPr>
        <w:spacing w:before="56" w:after="56"/>
      </w:pPr>
      <w:r w:rsidRPr="00314AAB">
        <w:rPr>
          <w:rFonts w:ascii="Arial" w:eastAsia="Arial" w:hAnsi="Arial" w:cs="Arial"/>
        </w:rPr>
        <w:t xml:space="preserve">Name, address, email, and phone number </w:t>
      </w:r>
    </w:p>
    <w:p w14:paraId="49494079" w14:textId="77777777" w:rsidR="006144A2" w:rsidRPr="00314AAB" w:rsidRDefault="00960D1B">
      <w:pPr>
        <w:pStyle w:val="ListParagraph"/>
        <w:numPr>
          <w:ilvl w:val="0"/>
          <w:numId w:val="2"/>
        </w:numPr>
        <w:spacing w:before="56" w:after="56"/>
      </w:pPr>
      <w:r w:rsidRPr="00314AAB">
        <w:rPr>
          <w:rFonts w:ascii="Arial" w:eastAsia="Arial" w:hAnsi="Arial" w:cs="Arial"/>
        </w:rPr>
        <w:t xml:space="preserve">Donation history and Gift Aid declarations </w:t>
      </w:r>
    </w:p>
    <w:p w14:paraId="1A3B3AF9" w14:textId="77777777" w:rsidR="006144A2" w:rsidRPr="00314AAB" w:rsidRDefault="00960D1B">
      <w:pPr>
        <w:pStyle w:val="ListParagraph"/>
        <w:numPr>
          <w:ilvl w:val="0"/>
          <w:numId w:val="2"/>
        </w:numPr>
        <w:spacing w:before="56" w:after="56"/>
      </w:pPr>
      <w:r w:rsidRPr="00314AAB">
        <w:rPr>
          <w:rFonts w:ascii="Arial" w:eastAsia="Arial" w:hAnsi="Arial" w:cs="Arial"/>
        </w:rPr>
        <w:t xml:space="preserve">Communication preferences </w:t>
      </w:r>
    </w:p>
    <w:p w14:paraId="6D523434" w14:textId="5970B96F" w:rsidR="006144A2" w:rsidRPr="00314AAB" w:rsidRDefault="00960D1B">
      <w:pPr>
        <w:pStyle w:val="ListParagraph"/>
        <w:numPr>
          <w:ilvl w:val="0"/>
          <w:numId w:val="2"/>
        </w:numPr>
        <w:spacing w:before="56" w:after="56"/>
      </w:pPr>
      <w:r w:rsidRPr="00314AAB">
        <w:rPr>
          <w:rFonts w:ascii="Arial" w:eastAsia="Arial" w:hAnsi="Arial" w:cs="Arial"/>
        </w:rPr>
        <w:t>Payment and banking information</w:t>
      </w:r>
    </w:p>
    <w:p w14:paraId="05A98F41" w14:textId="6AE5F2F1" w:rsidR="006144A2" w:rsidRPr="00314AAB" w:rsidRDefault="00314AAB">
      <w:pPr>
        <w:pStyle w:val="Heading3"/>
        <w:spacing w:before="340" w:after="226"/>
        <w:rPr>
          <w:sz w:val="20"/>
          <w:szCs w:val="20"/>
        </w:rPr>
      </w:pPr>
      <w:r w:rsidRPr="00314AAB">
        <w:rPr>
          <w:rFonts w:ascii="Arial" w:eastAsia="Arial" w:hAnsi="Arial" w:cs="Arial"/>
          <w:b/>
          <w:bCs/>
          <w:sz w:val="20"/>
          <w:szCs w:val="20"/>
        </w:rPr>
        <w:t>3.2 Volunteers</w:t>
      </w:r>
    </w:p>
    <w:p w14:paraId="54E95481" w14:textId="77777777" w:rsidR="006144A2" w:rsidRPr="00314AAB" w:rsidRDefault="00960D1B">
      <w:pPr>
        <w:pStyle w:val="ListParagraph"/>
        <w:numPr>
          <w:ilvl w:val="0"/>
          <w:numId w:val="2"/>
        </w:numPr>
        <w:spacing w:before="56" w:after="56"/>
      </w:pPr>
      <w:r w:rsidRPr="00314AAB">
        <w:rPr>
          <w:rFonts w:ascii="Arial" w:eastAsia="Arial" w:hAnsi="Arial" w:cs="Arial"/>
        </w:rPr>
        <w:t xml:space="preserve">Volunteer or membership information </w:t>
      </w:r>
    </w:p>
    <w:p w14:paraId="165BB2EE" w14:textId="01C7CD18" w:rsidR="006144A2" w:rsidRPr="00314AAB" w:rsidRDefault="00960D1B">
      <w:pPr>
        <w:pStyle w:val="ListParagraph"/>
        <w:numPr>
          <w:ilvl w:val="0"/>
          <w:numId w:val="2"/>
        </w:numPr>
        <w:spacing w:before="56" w:after="56"/>
      </w:pPr>
      <w:r w:rsidRPr="00314AAB">
        <w:rPr>
          <w:rFonts w:ascii="Arial" w:eastAsia="Arial" w:hAnsi="Arial" w:cs="Arial"/>
        </w:rPr>
        <w:t>Contact details, availability, skills and experience</w:t>
      </w:r>
    </w:p>
    <w:p w14:paraId="56EC14AC" w14:textId="6913D1A1" w:rsidR="006144A2" w:rsidRPr="00314AAB" w:rsidRDefault="00960D1B">
      <w:pPr>
        <w:pStyle w:val="ListParagraph"/>
        <w:numPr>
          <w:ilvl w:val="0"/>
          <w:numId w:val="2"/>
        </w:numPr>
        <w:spacing w:before="56" w:after="56"/>
      </w:pPr>
      <w:r w:rsidRPr="00314AAB">
        <w:rPr>
          <w:rFonts w:ascii="Arial" w:eastAsia="Arial" w:hAnsi="Arial" w:cs="Arial"/>
        </w:rPr>
        <w:t>References</w:t>
      </w:r>
    </w:p>
    <w:p w14:paraId="39E1FDE0" w14:textId="49576FDF" w:rsidR="006144A2" w:rsidRPr="00314AAB" w:rsidRDefault="00960D1B">
      <w:pPr>
        <w:pStyle w:val="ListParagraph"/>
        <w:numPr>
          <w:ilvl w:val="0"/>
          <w:numId w:val="2"/>
        </w:numPr>
        <w:spacing w:before="56" w:after="56"/>
      </w:pPr>
      <w:r w:rsidRPr="00314AAB">
        <w:rPr>
          <w:rFonts w:ascii="Arial" w:eastAsia="Arial" w:hAnsi="Arial" w:cs="Arial"/>
        </w:rPr>
        <w:t>Emergency contact information</w:t>
      </w:r>
    </w:p>
    <w:p w14:paraId="2DD549BA" w14:textId="53B40AD6" w:rsidR="006144A2" w:rsidRPr="00314AAB" w:rsidRDefault="00960D1B">
      <w:pPr>
        <w:pStyle w:val="ListParagraph"/>
        <w:numPr>
          <w:ilvl w:val="0"/>
          <w:numId w:val="2"/>
        </w:numPr>
        <w:spacing w:before="56" w:after="56"/>
      </w:pPr>
      <w:r w:rsidRPr="00314AAB">
        <w:rPr>
          <w:rFonts w:ascii="Arial" w:eastAsia="Arial" w:hAnsi="Arial" w:cs="Arial"/>
        </w:rPr>
        <w:t>DBS check information (where applicable for safeguarding purposes)</w:t>
      </w:r>
      <w:r w:rsidR="00314AAB">
        <w:rPr>
          <w:rFonts w:ascii="Arial" w:eastAsia="Arial" w:hAnsi="Arial" w:cs="Arial"/>
        </w:rPr>
        <w:t>]</w:t>
      </w:r>
    </w:p>
    <w:p w14:paraId="34235225" w14:textId="01A7A0F0" w:rsidR="006144A2" w:rsidRPr="00314AAB" w:rsidRDefault="00960D1B">
      <w:pPr>
        <w:pStyle w:val="Heading3"/>
        <w:spacing w:before="340" w:after="226"/>
        <w:rPr>
          <w:sz w:val="20"/>
          <w:szCs w:val="20"/>
        </w:rPr>
      </w:pPr>
      <w:r w:rsidRPr="00314AAB">
        <w:rPr>
          <w:rFonts w:ascii="Arial" w:eastAsia="Arial" w:hAnsi="Arial" w:cs="Arial"/>
          <w:b/>
          <w:bCs/>
          <w:sz w:val="20"/>
          <w:szCs w:val="20"/>
        </w:rPr>
        <w:t>3.</w:t>
      </w:r>
      <w:r w:rsidR="00A90B17">
        <w:rPr>
          <w:rFonts w:ascii="Arial" w:eastAsia="Arial" w:hAnsi="Arial" w:cs="Arial"/>
          <w:b/>
          <w:bCs/>
          <w:sz w:val="20"/>
          <w:szCs w:val="20"/>
        </w:rPr>
        <w:t>3</w:t>
      </w:r>
      <w:r w:rsidRPr="00314AAB">
        <w:rPr>
          <w:rFonts w:ascii="Arial" w:eastAsia="Arial" w:hAnsi="Arial" w:cs="Arial"/>
          <w:b/>
          <w:bCs/>
          <w:sz w:val="20"/>
          <w:szCs w:val="20"/>
        </w:rPr>
        <w:t xml:space="preserve"> Trustees and Board Members</w:t>
      </w:r>
    </w:p>
    <w:p w14:paraId="5DF84418" w14:textId="77777777" w:rsidR="006144A2" w:rsidRPr="00314AAB" w:rsidRDefault="00960D1B">
      <w:pPr>
        <w:pStyle w:val="ListParagraph"/>
        <w:numPr>
          <w:ilvl w:val="0"/>
          <w:numId w:val="2"/>
        </w:numPr>
        <w:spacing w:before="56" w:after="56"/>
      </w:pPr>
      <w:r w:rsidRPr="00314AAB">
        <w:rPr>
          <w:rFonts w:ascii="Arial" w:eastAsia="Arial" w:hAnsi="Arial" w:cs="Arial"/>
        </w:rPr>
        <w:t>Name, contact details, biographical information</w:t>
      </w:r>
    </w:p>
    <w:p w14:paraId="18592955" w14:textId="77777777" w:rsidR="006144A2" w:rsidRPr="00314AAB" w:rsidRDefault="00960D1B">
      <w:pPr>
        <w:pStyle w:val="ListParagraph"/>
        <w:numPr>
          <w:ilvl w:val="0"/>
          <w:numId w:val="2"/>
        </w:numPr>
        <w:spacing w:before="56" w:after="56"/>
      </w:pPr>
      <w:r w:rsidRPr="00314AAB">
        <w:rPr>
          <w:rFonts w:ascii="Arial" w:eastAsia="Arial" w:hAnsi="Arial" w:cs="Arial"/>
        </w:rPr>
        <w:t>Declarations of interest and conflicts of interest</w:t>
      </w:r>
    </w:p>
    <w:p w14:paraId="2F9368D6" w14:textId="77777777" w:rsidR="006144A2" w:rsidRPr="00314AAB" w:rsidRDefault="00960D1B">
      <w:pPr>
        <w:pStyle w:val="ListParagraph"/>
        <w:numPr>
          <w:ilvl w:val="0"/>
          <w:numId w:val="2"/>
        </w:numPr>
        <w:spacing w:before="56" w:after="56"/>
      </w:pPr>
      <w:r w:rsidRPr="00314AAB">
        <w:rPr>
          <w:rFonts w:ascii="Arial" w:eastAsia="Arial" w:hAnsi="Arial" w:cs="Arial"/>
        </w:rPr>
        <w:lastRenderedPageBreak/>
        <w:t>Attendance records</w:t>
      </w:r>
    </w:p>
    <w:p w14:paraId="4529B41B" w14:textId="77777777" w:rsidR="006144A2" w:rsidRPr="00314AAB" w:rsidRDefault="00960D1B">
      <w:pPr>
        <w:pStyle w:val="ListParagraph"/>
        <w:numPr>
          <w:ilvl w:val="0"/>
          <w:numId w:val="2"/>
        </w:numPr>
        <w:spacing w:before="56" w:after="56"/>
      </w:pPr>
      <w:r w:rsidRPr="00314AAB">
        <w:rPr>
          <w:rFonts w:ascii="Arial" w:eastAsia="Arial" w:hAnsi="Arial" w:cs="Arial"/>
        </w:rPr>
        <w:t>Board papers and governance documentation</w:t>
      </w:r>
    </w:p>
    <w:p w14:paraId="6BEF4BE5" w14:textId="2206565B" w:rsidR="006144A2" w:rsidRPr="00314AAB" w:rsidRDefault="00960D1B">
      <w:pPr>
        <w:pStyle w:val="Heading3"/>
        <w:spacing w:before="340" w:after="226"/>
        <w:rPr>
          <w:sz w:val="20"/>
          <w:szCs w:val="20"/>
        </w:rPr>
      </w:pPr>
      <w:r w:rsidRPr="00314AAB">
        <w:rPr>
          <w:rFonts w:ascii="Arial" w:eastAsia="Arial" w:hAnsi="Arial" w:cs="Arial"/>
          <w:b/>
          <w:bCs/>
          <w:sz w:val="20"/>
          <w:szCs w:val="20"/>
        </w:rPr>
        <w:t>3.</w:t>
      </w:r>
      <w:r w:rsidR="00A90B17">
        <w:rPr>
          <w:rFonts w:ascii="Arial" w:eastAsia="Arial" w:hAnsi="Arial" w:cs="Arial"/>
          <w:b/>
          <w:bCs/>
          <w:sz w:val="20"/>
          <w:szCs w:val="20"/>
        </w:rPr>
        <w:t>4</w:t>
      </w:r>
      <w:r w:rsidRPr="00314AAB">
        <w:rPr>
          <w:rFonts w:ascii="Arial" w:eastAsia="Arial" w:hAnsi="Arial" w:cs="Arial"/>
          <w:b/>
          <w:bCs/>
          <w:sz w:val="20"/>
          <w:szCs w:val="20"/>
        </w:rPr>
        <w:t xml:space="preserve"> Grant Applicants and Beneficiaries</w:t>
      </w:r>
    </w:p>
    <w:p w14:paraId="5B2F56EE" w14:textId="77777777" w:rsidR="006144A2" w:rsidRPr="00314AAB" w:rsidRDefault="00960D1B">
      <w:pPr>
        <w:pStyle w:val="ListParagraph"/>
        <w:numPr>
          <w:ilvl w:val="0"/>
          <w:numId w:val="2"/>
        </w:numPr>
        <w:spacing w:before="56" w:after="56"/>
      </w:pPr>
      <w:r w:rsidRPr="00314AAB">
        <w:rPr>
          <w:rFonts w:ascii="Arial" w:eastAsia="Arial" w:hAnsi="Arial" w:cs="Arial"/>
        </w:rPr>
        <w:t>Organisation details (for organisational applicants)</w:t>
      </w:r>
    </w:p>
    <w:p w14:paraId="4226C1ED" w14:textId="77777777" w:rsidR="006144A2" w:rsidRPr="00314AAB" w:rsidRDefault="00960D1B">
      <w:pPr>
        <w:pStyle w:val="ListParagraph"/>
        <w:numPr>
          <w:ilvl w:val="0"/>
          <w:numId w:val="2"/>
        </w:numPr>
        <w:spacing w:before="56" w:after="56"/>
      </w:pPr>
      <w:r w:rsidRPr="00314AAB">
        <w:rPr>
          <w:rFonts w:ascii="Arial" w:eastAsia="Arial" w:hAnsi="Arial" w:cs="Arial"/>
        </w:rPr>
        <w:t>Contact details for key personnel</w:t>
      </w:r>
    </w:p>
    <w:p w14:paraId="63EA764A" w14:textId="77777777" w:rsidR="006144A2" w:rsidRPr="00314AAB" w:rsidRDefault="00960D1B">
      <w:pPr>
        <w:pStyle w:val="ListParagraph"/>
        <w:numPr>
          <w:ilvl w:val="0"/>
          <w:numId w:val="2"/>
        </w:numPr>
        <w:spacing w:before="56" w:after="56"/>
      </w:pPr>
      <w:r w:rsidRPr="00314AAB">
        <w:rPr>
          <w:rFonts w:ascii="Arial" w:eastAsia="Arial" w:hAnsi="Arial" w:cs="Arial"/>
        </w:rPr>
        <w:t>Financial information and due diligence documentation</w:t>
      </w:r>
    </w:p>
    <w:p w14:paraId="34C8E2E1" w14:textId="77777777" w:rsidR="006144A2" w:rsidRPr="00314AAB" w:rsidRDefault="00960D1B">
      <w:pPr>
        <w:pStyle w:val="ListParagraph"/>
        <w:numPr>
          <w:ilvl w:val="0"/>
          <w:numId w:val="2"/>
        </w:numPr>
        <w:spacing w:before="56" w:after="56"/>
      </w:pPr>
      <w:r w:rsidRPr="00314AAB">
        <w:rPr>
          <w:rFonts w:ascii="Arial" w:eastAsia="Arial" w:hAnsi="Arial" w:cs="Arial"/>
        </w:rPr>
        <w:t>Information about projects and programmes</w:t>
      </w:r>
    </w:p>
    <w:p w14:paraId="19B49E18" w14:textId="77777777" w:rsidR="006144A2" w:rsidRPr="00314AAB" w:rsidRDefault="00960D1B">
      <w:pPr>
        <w:pStyle w:val="ListParagraph"/>
        <w:numPr>
          <w:ilvl w:val="0"/>
          <w:numId w:val="2"/>
        </w:numPr>
        <w:spacing w:before="56" w:after="56"/>
      </w:pPr>
      <w:r w:rsidRPr="00314AAB">
        <w:rPr>
          <w:rFonts w:ascii="Arial" w:eastAsia="Arial" w:hAnsi="Arial" w:cs="Arial"/>
        </w:rPr>
        <w:t>Impact monitoring and evaluation data</w:t>
      </w:r>
    </w:p>
    <w:p w14:paraId="4121B5B7" w14:textId="77777777" w:rsidR="006144A2" w:rsidRPr="00314AAB" w:rsidRDefault="00960D1B">
      <w:pPr>
        <w:pStyle w:val="ListParagraph"/>
        <w:numPr>
          <w:ilvl w:val="0"/>
          <w:numId w:val="2"/>
        </w:numPr>
        <w:spacing w:before="56" w:after="56"/>
      </w:pPr>
      <w:r w:rsidRPr="00314AAB">
        <w:rPr>
          <w:rFonts w:ascii="Arial" w:eastAsia="Arial" w:hAnsi="Arial" w:cs="Arial"/>
        </w:rPr>
        <w:t>Safeguarding-related information (where applicable)</w:t>
      </w:r>
    </w:p>
    <w:p w14:paraId="7A91F8E4" w14:textId="77777777" w:rsidR="006144A2" w:rsidRPr="00314AAB" w:rsidRDefault="00960D1B">
      <w:pPr>
        <w:pStyle w:val="Heading2"/>
        <w:spacing w:before="340" w:after="226"/>
        <w:rPr>
          <w:sz w:val="20"/>
          <w:szCs w:val="20"/>
        </w:rPr>
      </w:pPr>
      <w:r w:rsidRPr="00314AAB">
        <w:rPr>
          <w:rFonts w:ascii="Arial" w:eastAsia="Arial" w:hAnsi="Arial" w:cs="Arial"/>
          <w:b/>
          <w:bCs/>
          <w:sz w:val="20"/>
          <w:szCs w:val="20"/>
        </w:rPr>
        <w:t>4. How We Collect Your Data</w:t>
      </w:r>
    </w:p>
    <w:p w14:paraId="4D064D5F" w14:textId="77777777" w:rsidR="006144A2" w:rsidRPr="00314AAB" w:rsidRDefault="00960D1B">
      <w:pPr>
        <w:spacing w:before="56"/>
      </w:pPr>
      <w:r w:rsidRPr="00314AAB">
        <w:rPr>
          <w:rFonts w:ascii="Arial" w:eastAsia="Arial" w:hAnsi="Arial" w:cs="Arial"/>
        </w:rPr>
        <w:t xml:space="preserve">We collect data when you: </w:t>
      </w:r>
    </w:p>
    <w:p w14:paraId="05D309CF" w14:textId="77777777" w:rsidR="006144A2" w:rsidRPr="00314AAB" w:rsidRDefault="00960D1B">
      <w:pPr>
        <w:pStyle w:val="ListParagraph"/>
        <w:numPr>
          <w:ilvl w:val="0"/>
          <w:numId w:val="2"/>
        </w:numPr>
        <w:spacing w:before="56" w:after="56"/>
      </w:pPr>
      <w:r w:rsidRPr="00314AAB">
        <w:rPr>
          <w:rFonts w:ascii="Arial" w:eastAsia="Arial" w:hAnsi="Arial" w:cs="Arial"/>
        </w:rPr>
        <w:t xml:space="preserve">Donate to us </w:t>
      </w:r>
    </w:p>
    <w:p w14:paraId="10AC70A2" w14:textId="409BFE07" w:rsidR="006144A2" w:rsidRPr="00314AAB" w:rsidRDefault="00960D1B">
      <w:pPr>
        <w:pStyle w:val="ListParagraph"/>
        <w:numPr>
          <w:ilvl w:val="0"/>
          <w:numId w:val="2"/>
        </w:numPr>
        <w:spacing w:before="56" w:after="56"/>
      </w:pPr>
      <w:r w:rsidRPr="00314AAB">
        <w:rPr>
          <w:rFonts w:ascii="Arial" w:eastAsia="Arial" w:hAnsi="Arial" w:cs="Arial"/>
        </w:rPr>
        <w:t xml:space="preserve">Volunteer </w:t>
      </w:r>
    </w:p>
    <w:p w14:paraId="4269A95A" w14:textId="3B6D1E25" w:rsidR="006144A2" w:rsidRPr="00314AAB" w:rsidRDefault="00960D1B">
      <w:pPr>
        <w:pStyle w:val="ListParagraph"/>
        <w:numPr>
          <w:ilvl w:val="0"/>
          <w:numId w:val="2"/>
        </w:numPr>
        <w:spacing w:before="56" w:after="56"/>
      </w:pPr>
      <w:r w:rsidRPr="00314AAB">
        <w:rPr>
          <w:rFonts w:ascii="Arial" w:eastAsia="Arial" w:hAnsi="Arial" w:cs="Arial"/>
        </w:rPr>
        <w:t xml:space="preserve">Contact us </w:t>
      </w:r>
    </w:p>
    <w:p w14:paraId="6A92CBDE" w14:textId="472C2898" w:rsidR="006144A2" w:rsidRPr="00314AAB" w:rsidRDefault="00960D1B">
      <w:pPr>
        <w:pStyle w:val="ListParagraph"/>
        <w:numPr>
          <w:ilvl w:val="0"/>
          <w:numId w:val="2"/>
        </w:numPr>
        <w:spacing w:before="56" w:after="56"/>
      </w:pPr>
      <w:r w:rsidRPr="00314AAB">
        <w:rPr>
          <w:rFonts w:ascii="Arial" w:eastAsia="Arial" w:hAnsi="Arial" w:cs="Arial"/>
        </w:rPr>
        <w:t xml:space="preserve">Interact with us on social media </w:t>
      </w:r>
    </w:p>
    <w:p w14:paraId="5A75397A" w14:textId="77777777" w:rsidR="006144A2" w:rsidRPr="00314AAB" w:rsidRDefault="00960D1B">
      <w:pPr>
        <w:pStyle w:val="ListParagraph"/>
        <w:numPr>
          <w:ilvl w:val="0"/>
          <w:numId w:val="2"/>
        </w:numPr>
        <w:spacing w:before="56" w:after="56"/>
      </w:pPr>
      <w:r w:rsidRPr="00314AAB">
        <w:rPr>
          <w:rFonts w:ascii="Arial" w:eastAsia="Arial" w:hAnsi="Arial" w:cs="Arial"/>
        </w:rPr>
        <w:t>Become a trustee or board member</w:t>
      </w:r>
    </w:p>
    <w:p w14:paraId="5E2AEEFC" w14:textId="77777777" w:rsidR="006144A2" w:rsidRPr="00314AAB" w:rsidRDefault="00960D1B">
      <w:pPr>
        <w:pStyle w:val="ListParagraph"/>
        <w:numPr>
          <w:ilvl w:val="0"/>
          <w:numId w:val="2"/>
        </w:numPr>
        <w:spacing w:before="56" w:after="56"/>
      </w:pPr>
      <w:r w:rsidRPr="00314AAB">
        <w:rPr>
          <w:rFonts w:ascii="Arial" w:eastAsia="Arial" w:hAnsi="Arial" w:cs="Arial"/>
        </w:rPr>
        <w:t>Apply for a grant or funding from us</w:t>
      </w:r>
    </w:p>
    <w:p w14:paraId="301F2871" w14:textId="77777777" w:rsidR="006144A2" w:rsidRPr="00314AAB" w:rsidRDefault="00960D1B">
      <w:pPr>
        <w:pStyle w:val="ListParagraph"/>
        <w:numPr>
          <w:ilvl w:val="0"/>
          <w:numId w:val="2"/>
        </w:numPr>
        <w:spacing w:before="56" w:after="56"/>
      </w:pPr>
      <w:proofErr w:type="gramStart"/>
      <w:r w:rsidRPr="00314AAB">
        <w:rPr>
          <w:rFonts w:ascii="Arial" w:eastAsia="Arial" w:hAnsi="Arial" w:cs="Arial"/>
        </w:rPr>
        <w:t>Enter into</w:t>
      </w:r>
      <w:proofErr w:type="gramEnd"/>
      <w:r w:rsidRPr="00314AAB">
        <w:rPr>
          <w:rFonts w:ascii="Arial" w:eastAsia="Arial" w:hAnsi="Arial" w:cs="Arial"/>
        </w:rPr>
        <w:t xml:space="preserve"> a contract with us as a supplier or service provider</w:t>
      </w:r>
    </w:p>
    <w:p w14:paraId="00E89670" w14:textId="77777777" w:rsidR="00AA7B2F" w:rsidRPr="00314AAB" w:rsidRDefault="00960D1B" w:rsidP="00AA7B2F">
      <w:pPr>
        <w:pStyle w:val="ListParagraph"/>
        <w:numPr>
          <w:ilvl w:val="0"/>
          <w:numId w:val="2"/>
        </w:numPr>
        <w:spacing w:before="56" w:after="56"/>
      </w:pPr>
      <w:r w:rsidRPr="00314AAB">
        <w:rPr>
          <w:rFonts w:ascii="Arial" w:eastAsia="Arial" w:hAnsi="Arial" w:cs="Arial"/>
        </w:rPr>
        <w:t xml:space="preserve">Visit our premises </w:t>
      </w:r>
    </w:p>
    <w:p w14:paraId="1EDE5B48" w14:textId="77777777" w:rsidR="00AA7B2F" w:rsidRPr="00314AAB" w:rsidRDefault="00AA7B2F" w:rsidP="00314AAB">
      <w:pPr>
        <w:pStyle w:val="ListParagraph"/>
        <w:spacing w:before="56" w:after="56"/>
        <w:ind w:left="720"/>
      </w:pPr>
    </w:p>
    <w:p w14:paraId="00B217E3" w14:textId="6488ABD8" w:rsidR="006144A2" w:rsidRPr="00314AAB" w:rsidRDefault="00960D1B" w:rsidP="00AA7B2F">
      <w:pPr>
        <w:spacing w:before="56" w:after="56"/>
      </w:pPr>
      <w:r w:rsidRPr="00314AAB">
        <w:rPr>
          <w:rFonts w:ascii="Arial" w:eastAsia="Arial" w:hAnsi="Arial" w:cs="Arial"/>
        </w:rPr>
        <w:t>We may also receive your personal data from third parties, including:</w:t>
      </w:r>
    </w:p>
    <w:p w14:paraId="4B4AFD83" w14:textId="4C262B95" w:rsidR="006144A2" w:rsidRPr="00314AAB" w:rsidRDefault="00960D1B">
      <w:pPr>
        <w:pStyle w:val="ListParagraph"/>
        <w:numPr>
          <w:ilvl w:val="0"/>
          <w:numId w:val="2"/>
        </w:numPr>
        <w:spacing w:before="56" w:after="56"/>
      </w:pPr>
      <w:r w:rsidRPr="00314AAB">
        <w:rPr>
          <w:rFonts w:ascii="Arial" w:eastAsia="Arial" w:hAnsi="Arial" w:cs="Arial"/>
        </w:rPr>
        <w:t>Referees (for</w:t>
      </w:r>
      <w:r w:rsidR="00AA7B2F" w:rsidRPr="00314AAB">
        <w:rPr>
          <w:rFonts w:ascii="Arial" w:eastAsia="Arial" w:hAnsi="Arial" w:cs="Arial"/>
        </w:rPr>
        <w:t xml:space="preserve"> </w:t>
      </w:r>
      <w:r w:rsidRPr="00314AAB">
        <w:rPr>
          <w:rFonts w:ascii="Arial" w:eastAsia="Arial" w:hAnsi="Arial" w:cs="Arial"/>
        </w:rPr>
        <w:t>volunteer applicants)</w:t>
      </w:r>
    </w:p>
    <w:p w14:paraId="16EC5E37" w14:textId="77777777" w:rsidR="006144A2" w:rsidRPr="00314AAB" w:rsidRDefault="00960D1B">
      <w:pPr>
        <w:pStyle w:val="ListParagraph"/>
        <w:numPr>
          <w:ilvl w:val="0"/>
          <w:numId w:val="2"/>
        </w:numPr>
        <w:spacing w:before="56" w:after="56"/>
      </w:pPr>
      <w:r w:rsidRPr="00314AAB">
        <w:rPr>
          <w:rFonts w:ascii="Arial" w:eastAsia="Arial" w:hAnsi="Arial" w:cs="Arial"/>
        </w:rPr>
        <w:t>Grant applicants (providing information about beneficiaries)</w:t>
      </w:r>
    </w:p>
    <w:p w14:paraId="04E717D6" w14:textId="77777777" w:rsidR="006144A2" w:rsidRPr="00314AAB" w:rsidRDefault="00960D1B">
      <w:pPr>
        <w:pStyle w:val="ListParagraph"/>
        <w:numPr>
          <w:ilvl w:val="0"/>
          <w:numId w:val="2"/>
        </w:numPr>
        <w:spacing w:before="56" w:after="56"/>
      </w:pPr>
      <w:r w:rsidRPr="00314AAB">
        <w:rPr>
          <w:rFonts w:ascii="Arial" w:eastAsia="Arial" w:hAnsi="Arial" w:cs="Arial"/>
        </w:rPr>
        <w:t>Publicly available sources (Companies House, Charity Commission, professional networks)</w:t>
      </w:r>
    </w:p>
    <w:p w14:paraId="308A1488" w14:textId="77777777" w:rsidR="006144A2" w:rsidRPr="00314AAB" w:rsidRDefault="00960D1B">
      <w:pPr>
        <w:pStyle w:val="ListParagraph"/>
        <w:numPr>
          <w:ilvl w:val="0"/>
          <w:numId w:val="2"/>
        </w:numPr>
        <w:spacing w:before="56" w:after="56"/>
      </w:pPr>
      <w:r w:rsidRPr="00314AAB">
        <w:rPr>
          <w:rFonts w:ascii="Arial" w:eastAsia="Arial" w:hAnsi="Arial" w:cs="Arial"/>
        </w:rPr>
        <w:t>Professional advisers and intermediaries</w:t>
      </w:r>
    </w:p>
    <w:p w14:paraId="3C426A31" w14:textId="77777777" w:rsidR="006144A2" w:rsidRPr="00314AAB" w:rsidRDefault="00960D1B">
      <w:pPr>
        <w:pStyle w:val="ListParagraph"/>
        <w:numPr>
          <w:ilvl w:val="0"/>
          <w:numId w:val="2"/>
        </w:numPr>
        <w:spacing w:before="56" w:after="56"/>
      </w:pPr>
      <w:r w:rsidRPr="00314AAB">
        <w:rPr>
          <w:rFonts w:ascii="Arial" w:eastAsia="Arial" w:hAnsi="Arial" w:cs="Arial"/>
        </w:rPr>
        <w:t>Other funders or partner organisations (with appropriate data sharing agreements)</w:t>
      </w:r>
    </w:p>
    <w:p w14:paraId="5DB2BD10" w14:textId="77777777" w:rsidR="006144A2" w:rsidRPr="00314AAB" w:rsidRDefault="00960D1B">
      <w:pPr>
        <w:pStyle w:val="Heading2"/>
        <w:spacing w:before="340" w:after="226"/>
        <w:rPr>
          <w:sz w:val="20"/>
          <w:szCs w:val="20"/>
        </w:rPr>
      </w:pPr>
      <w:r w:rsidRPr="00314AAB">
        <w:rPr>
          <w:rFonts w:ascii="Arial" w:eastAsia="Arial" w:hAnsi="Arial" w:cs="Arial"/>
          <w:b/>
          <w:bCs/>
          <w:sz w:val="20"/>
          <w:szCs w:val="20"/>
        </w:rPr>
        <w:t>5. Legal Basis for Processing</w:t>
      </w:r>
    </w:p>
    <w:p w14:paraId="7FF0959E" w14:textId="2F410C86" w:rsidR="006144A2" w:rsidRPr="00314AAB" w:rsidRDefault="00960D1B">
      <w:pPr>
        <w:spacing w:before="56"/>
      </w:pPr>
      <w:r w:rsidRPr="00314AAB">
        <w:rPr>
          <w:rFonts w:ascii="Arial" w:eastAsia="Arial" w:hAnsi="Arial" w:cs="Arial"/>
        </w:rPr>
        <w:t>We process your personal data under the following legal bases</w:t>
      </w:r>
      <w:r w:rsidR="00AA7B2F" w:rsidRPr="00314AAB">
        <w:rPr>
          <w:rFonts w:ascii="Arial" w:eastAsia="Arial" w:hAnsi="Arial" w:cs="Arial"/>
        </w:rPr>
        <w:t xml:space="preserve">.  </w:t>
      </w:r>
      <w:r w:rsidRPr="00314AAB">
        <w:rPr>
          <w:rFonts w:ascii="Arial" w:eastAsia="Arial" w:hAnsi="Arial" w:cs="Arial"/>
        </w:rPr>
        <w:t>We rely on different legal bases depending on the purpose of processing:</w:t>
      </w:r>
    </w:p>
    <w:p w14:paraId="4BA8B9FF" w14:textId="77777777" w:rsidR="006144A2" w:rsidRPr="00314AAB" w:rsidRDefault="00960D1B">
      <w:pPr>
        <w:pStyle w:val="Heading3"/>
        <w:spacing w:before="340" w:after="226"/>
        <w:rPr>
          <w:sz w:val="20"/>
          <w:szCs w:val="20"/>
        </w:rPr>
      </w:pPr>
      <w:r w:rsidRPr="00314AAB">
        <w:rPr>
          <w:rFonts w:ascii="Arial" w:eastAsia="Arial" w:hAnsi="Arial" w:cs="Arial"/>
          <w:b/>
          <w:bCs/>
          <w:sz w:val="20"/>
          <w:szCs w:val="20"/>
        </w:rPr>
        <w:t>5.1 Consent</w:t>
      </w:r>
    </w:p>
    <w:p w14:paraId="22F43F2F" w14:textId="6AB060A3" w:rsidR="006144A2" w:rsidRPr="00314AAB" w:rsidRDefault="00960D1B">
      <w:pPr>
        <w:pStyle w:val="ListParagraph"/>
        <w:numPr>
          <w:ilvl w:val="0"/>
          <w:numId w:val="2"/>
        </w:numPr>
        <w:spacing w:before="56" w:after="56"/>
      </w:pPr>
      <w:r w:rsidRPr="00314AAB">
        <w:rPr>
          <w:rFonts w:ascii="Arial" w:eastAsia="Arial" w:hAnsi="Arial" w:cs="Arial"/>
        </w:rPr>
        <w:t xml:space="preserve">When you opt in to receive communications such as newsletters </w:t>
      </w:r>
    </w:p>
    <w:p w14:paraId="0F28B5DC" w14:textId="77777777" w:rsidR="006144A2" w:rsidRPr="00314AAB" w:rsidRDefault="00960D1B">
      <w:pPr>
        <w:pStyle w:val="ListParagraph"/>
        <w:numPr>
          <w:ilvl w:val="0"/>
          <w:numId w:val="2"/>
        </w:numPr>
        <w:spacing w:before="56" w:after="56"/>
      </w:pPr>
      <w:r w:rsidRPr="00314AAB">
        <w:rPr>
          <w:rFonts w:ascii="Arial" w:eastAsia="Arial" w:hAnsi="Arial" w:cs="Arial"/>
        </w:rPr>
        <w:t>Diversity monitoring (special category data)</w:t>
      </w:r>
    </w:p>
    <w:p w14:paraId="27D56CD9" w14:textId="6D8A38C2" w:rsidR="006144A2" w:rsidRPr="00314AAB" w:rsidRDefault="00960D1B">
      <w:pPr>
        <w:pStyle w:val="ListParagraph"/>
        <w:numPr>
          <w:ilvl w:val="0"/>
          <w:numId w:val="2"/>
        </w:numPr>
        <w:spacing w:before="56" w:after="56"/>
      </w:pPr>
      <w:r w:rsidRPr="00314AAB">
        <w:rPr>
          <w:rFonts w:ascii="Arial" w:eastAsia="Arial" w:hAnsi="Arial" w:cs="Arial"/>
        </w:rPr>
        <w:t>Use of photographs or testimonials</w:t>
      </w:r>
    </w:p>
    <w:p w14:paraId="41BD95F3" w14:textId="77777777" w:rsidR="006144A2" w:rsidRPr="00314AAB" w:rsidRDefault="00960D1B">
      <w:pPr>
        <w:pStyle w:val="Heading3"/>
        <w:spacing w:before="340" w:after="226"/>
        <w:rPr>
          <w:sz w:val="20"/>
          <w:szCs w:val="20"/>
        </w:rPr>
      </w:pPr>
      <w:r w:rsidRPr="00314AAB">
        <w:rPr>
          <w:rFonts w:ascii="Arial" w:eastAsia="Arial" w:hAnsi="Arial" w:cs="Arial"/>
          <w:b/>
          <w:bCs/>
          <w:sz w:val="20"/>
          <w:szCs w:val="20"/>
        </w:rPr>
        <w:t>5.2 Performance of a Contract</w:t>
      </w:r>
    </w:p>
    <w:p w14:paraId="212E724E" w14:textId="77777777" w:rsidR="006144A2" w:rsidRPr="00314AAB" w:rsidRDefault="00960D1B">
      <w:pPr>
        <w:pStyle w:val="ListParagraph"/>
        <w:numPr>
          <w:ilvl w:val="0"/>
          <w:numId w:val="2"/>
        </w:numPr>
        <w:spacing w:before="56" w:after="56"/>
      </w:pPr>
      <w:r w:rsidRPr="00314AAB">
        <w:rPr>
          <w:rFonts w:ascii="Arial" w:eastAsia="Arial" w:hAnsi="Arial" w:cs="Arial"/>
        </w:rPr>
        <w:t xml:space="preserve">To fulfil a service or agreement with you </w:t>
      </w:r>
    </w:p>
    <w:p w14:paraId="7BB3E42F" w14:textId="0B78384A" w:rsidR="006144A2" w:rsidRPr="00314AAB" w:rsidRDefault="00960D1B">
      <w:pPr>
        <w:pStyle w:val="ListParagraph"/>
        <w:numPr>
          <w:ilvl w:val="0"/>
          <w:numId w:val="2"/>
        </w:numPr>
        <w:spacing w:before="56" w:after="56"/>
      </w:pPr>
      <w:r w:rsidRPr="00314AAB">
        <w:rPr>
          <w:rFonts w:ascii="Arial" w:eastAsia="Arial" w:hAnsi="Arial" w:cs="Arial"/>
        </w:rPr>
        <w:t>Grant agreements with beneficiaries</w:t>
      </w:r>
    </w:p>
    <w:p w14:paraId="3F45C8E0" w14:textId="1E143804" w:rsidR="006144A2" w:rsidRPr="00314AAB" w:rsidRDefault="00960D1B">
      <w:pPr>
        <w:pStyle w:val="ListParagraph"/>
        <w:numPr>
          <w:ilvl w:val="0"/>
          <w:numId w:val="2"/>
        </w:numPr>
        <w:spacing w:before="56" w:after="56"/>
      </w:pPr>
      <w:r w:rsidRPr="00314AAB">
        <w:rPr>
          <w:rFonts w:ascii="Arial" w:eastAsia="Arial" w:hAnsi="Arial" w:cs="Arial"/>
        </w:rPr>
        <w:t>Supplier and service contracts</w:t>
      </w:r>
    </w:p>
    <w:p w14:paraId="7337FF21" w14:textId="77777777" w:rsidR="006144A2" w:rsidRPr="00314AAB" w:rsidRDefault="00960D1B">
      <w:pPr>
        <w:pStyle w:val="Heading3"/>
        <w:spacing w:before="340" w:after="226"/>
        <w:rPr>
          <w:sz w:val="20"/>
          <w:szCs w:val="20"/>
        </w:rPr>
      </w:pPr>
      <w:r w:rsidRPr="00314AAB">
        <w:rPr>
          <w:rFonts w:ascii="Arial" w:eastAsia="Arial" w:hAnsi="Arial" w:cs="Arial"/>
          <w:b/>
          <w:bCs/>
          <w:sz w:val="20"/>
          <w:szCs w:val="20"/>
        </w:rPr>
        <w:t>5.3 Legal Obligation</w:t>
      </w:r>
    </w:p>
    <w:p w14:paraId="46439950" w14:textId="77777777" w:rsidR="006144A2" w:rsidRPr="00314AAB" w:rsidRDefault="00960D1B">
      <w:pPr>
        <w:pStyle w:val="ListParagraph"/>
        <w:numPr>
          <w:ilvl w:val="0"/>
          <w:numId w:val="2"/>
        </w:numPr>
        <w:spacing w:before="56" w:after="56"/>
      </w:pPr>
      <w:r w:rsidRPr="00314AAB">
        <w:rPr>
          <w:rFonts w:ascii="Arial" w:eastAsia="Arial" w:hAnsi="Arial" w:cs="Arial"/>
        </w:rPr>
        <w:t xml:space="preserve">Compliance with laws (e.g., Gift Aid) </w:t>
      </w:r>
    </w:p>
    <w:p w14:paraId="2A5D6383" w14:textId="437F5B4A" w:rsidR="006144A2" w:rsidRPr="00314AAB" w:rsidRDefault="00960D1B">
      <w:pPr>
        <w:pStyle w:val="ListParagraph"/>
        <w:numPr>
          <w:ilvl w:val="0"/>
          <w:numId w:val="2"/>
        </w:numPr>
        <w:spacing w:before="56" w:after="56"/>
      </w:pPr>
      <w:r w:rsidRPr="00314AAB">
        <w:rPr>
          <w:rFonts w:ascii="Arial" w:eastAsia="Arial" w:hAnsi="Arial" w:cs="Arial"/>
        </w:rPr>
        <w:lastRenderedPageBreak/>
        <w:t>Tax, employment, and charity law compliance</w:t>
      </w:r>
    </w:p>
    <w:p w14:paraId="57627C7D" w14:textId="69E4B6AC" w:rsidR="006144A2" w:rsidRPr="00314AAB" w:rsidRDefault="00960D1B">
      <w:pPr>
        <w:pStyle w:val="ListParagraph"/>
        <w:numPr>
          <w:ilvl w:val="0"/>
          <w:numId w:val="2"/>
        </w:numPr>
        <w:spacing w:before="56" w:after="56"/>
      </w:pPr>
      <w:r w:rsidRPr="00314AAB">
        <w:rPr>
          <w:rFonts w:ascii="Arial" w:eastAsia="Arial" w:hAnsi="Arial" w:cs="Arial"/>
        </w:rPr>
        <w:t>Safeguarding duties</w:t>
      </w:r>
    </w:p>
    <w:p w14:paraId="784EB866" w14:textId="7E81746C" w:rsidR="006144A2" w:rsidRPr="00314AAB" w:rsidRDefault="00960D1B">
      <w:pPr>
        <w:pStyle w:val="ListParagraph"/>
        <w:numPr>
          <w:ilvl w:val="0"/>
          <w:numId w:val="2"/>
        </w:numPr>
        <w:spacing w:before="56" w:after="56"/>
      </w:pPr>
      <w:r w:rsidRPr="00314AAB">
        <w:rPr>
          <w:rFonts w:ascii="Arial" w:eastAsia="Arial" w:hAnsi="Arial" w:cs="Arial"/>
        </w:rPr>
        <w:t>Compliance with Charity Commission requirements</w:t>
      </w:r>
    </w:p>
    <w:p w14:paraId="7F051DF5" w14:textId="77777777" w:rsidR="006144A2" w:rsidRPr="00314AAB" w:rsidRDefault="00960D1B">
      <w:pPr>
        <w:pStyle w:val="Heading3"/>
        <w:spacing w:before="340" w:after="226"/>
        <w:rPr>
          <w:sz w:val="20"/>
          <w:szCs w:val="20"/>
        </w:rPr>
      </w:pPr>
      <w:r w:rsidRPr="00314AAB">
        <w:rPr>
          <w:rFonts w:ascii="Arial" w:eastAsia="Arial" w:hAnsi="Arial" w:cs="Arial"/>
          <w:b/>
          <w:bCs/>
          <w:sz w:val="20"/>
          <w:szCs w:val="20"/>
        </w:rPr>
        <w:t>5.4 Legitimate Interests</w:t>
      </w:r>
    </w:p>
    <w:p w14:paraId="00901074" w14:textId="475C4EA4" w:rsidR="006144A2" w:rsidRPr="00314AAB" w:rsidRDefault="00960D1B">
      <w:pPr>
        <w:spacing w:before="56"/>
        <w:rPr>
          <w:rFonts w:ascii="Arial" w:eastAsia="Arial" w:hAnsi="Arial" w:cs="Arial"/>
        </w:rPr>
      </w:pPr>
      <w:r w:rsidRPr="00314AAB">
        <w:rPr>
          <w:rFonts w:ascii="Arial" w:eastAsia="Arial" w:hAnsi="Arial" w:cs="Arial"/>
        </w:rPr>
        <w:t>We rely on legitimate interests for the following purposes (having assessed that our interests are not overridden by your rights and freedoms):</w:t>
      </w:r>
    </w:p>
    <w:p w14:paraId="22AB2067" w14:textId="77777777" w:rsidR="007146BB" w:rsidRPr="00314AAB" w:rsidRDefault="007146BB">
      <w:pPr>
        <w:spacing w:before="56"/>
      </w:pPr>
    </w:p>
    <w:p w14:paraId="31D3F2BB" w14:textId="77777777" w:rsidR="006144A2" w:rsidRPr="00314AAB" w:rsidRDefault="00960D1B">
      <w:pPr>
        <w:pStyle w:val="ListParagraph"/>
        <w:numPr>
          <w:ilvl w:val="0"/>
          <w:numId w:val="2"/>
        </w:numPr>
        <w:spacing w:before="56" w:after="56"/>
      </w:pPr>
      <w:r w:rsidRPr="00314AAB">
        <w:rPr>
          <w:rFonts w:ascii="Arial" w:eastAsia="Arial" w:hAnsi="Arial" w:cs="Arial"/>
        </w:rPr>
        <w:t>Internal administration and governance (including trustee records)</w:t>
      </w:r>
    </w:p>
    <w:p w14:paraId="2B13D070" w14:textId="77777777" w:rsidR="006144A2" w:rsidRPr="00314AAB" w:rsidRDefault="00960D1B">
      <w:pPr>
        <w:pStyle w:val="ListParagraph"/>
        <w:numPr>
          <w:ilvl w:val="0"/>
          <w:numId w:val="2"/>
        </w:numPr>
        <w:spacing w:before="56" w:after="56"/>
      </w:pPr>
      <w:r w:rsidRPr="00314AAB">
        <w:rPr>
          <w:rFonts w:ascii="Arial" w:eastAsia="Arial" w:hAnsi="Arial" w:cs="Arial"/>
        </w:rPr>
        <w:t>Operational management of our charity</w:t>
      </w:r>
    </w:p>
    <w:p w14:paraId="32301D96" w14:textId="77777777" w:rsidR="006144A2" w:rsidRPr="00314AAB" w:rsidRDefault="00960D1B">
      <w:pPr>
        <w:pStyle w:val="ListParagraph"/>
        <w:numPr>
          <w:ilvl w:val="0"/>
          <w:numId w:val="2"/>
        </w:numPr>
        <w:spacing w:before="56" w:after="56"/>
      </w:pPr>
      <w:r w:rsidRPr="00314AAB">
        <w:rPr>
          <w:rFonts w:ascii="Arial" w:eastAsia="Arial" w:hAnsi="Arial" w:cs="Arial"/>
        </w:rPr>
        <w:t>Maintaining relationships with past donors and supporters</w:t>
      </w:r>
    </w:p>
    <w:p w14:paraId="7AEBCADC" w14:textId="77777777" w:rsidR="006144A2" w:rsidRPr="00314AAB" w:rsidRDefault="00960D1B">
      <w:pPr>
        <w:pStyle w:val="ListParagraph"/>
        <w:numPr>
          <w:ilvl w:val="0"/>
          <w:numId w:val="2"/>
        </w:numPr>
        <w:spacing w:before="56" w:after="56"/>
      </w:pPr>
      <w:r w:rsidRPr="00314AAB">
        <w:rPr>
          <w:rFonts w:ascii="Arial" w:eastAsia="Arial" w:hAnsi="Arial" w:cs="Arial"/>
        </w:rPr>
        <w:t>Due diligence on grant applicants</w:t>
      </w:r>
    </w:p>
    <w:p w14:paraId="42D2476E" w14:textId="77777777" w:rsidR="006144A2" w:rsidRPr="00314AAB" w:rsidRDefault="00960D1B">
      <w:pPr>
        <w:pStyle w:val="ListParagraph"/>
        <w:numPr>
          <w:ilvl w:val="0"/>
          <w:numId w:val="2"/>
        </w:numPr>
        <w:spacing w:before="56" w:after="56"/>
      </w:pPr>
      <w:r w:rsidRPr="00314AAB">
        <w:rPr>
          <w:rFonts w:ascii="Arial" w:eastAsia="Arial" w:hAnsi="Arial" w:cs="Arial"/>
        </w:rPr>
        <w:t>Fraud prevention and detection</w:t>
      </w:r>
    </w:p>
    <w:p w14:paraId="7DC82C36" w14:textId="77777777" w:rsidR="006144A2" w:rsidRPr="00314AAB" w:rsidRDefault="00960D1B">
      <w:pPr>
        <w:pStyle w:val="ListParagraph"/>
        <w:numPr>
          <w:ilvl w:val="0"/>
          <w:numId w:val="2"/>
        </w:numPr>
        <w:spacing w:before="56" w:after="56"/>
      </w:pPr>
      <w:r w:rsidRPr="00314AAB">
        <w:rPr>
          <w:rFonts w:ascii="Arial" w:eastAsia="Arial" w:hAnsi="Arial" w:cs="Arial"/>
        </w:rPr>
        <w:t>Analysis and evaluation of our charitable impact</w:t>
      </w:r>
    </w:p>
    <w:p w14:paraId="15C21F91" w14:textId="77777777" w:rsidR="007146BB" w:rsidRPr="00314AAB" w:rsidRDefault="007146BB">
      <w:pPr>
        <w:pStyle w:val="ListParagraph"/>
        <w:numPr>
          <w:ilvl w:val="0"/>
          <w:numId w:val="2"/>
        </w:numPr>
        <w:spacing w:before="56" w:after="56"/>
      </w:pPr>
    </w:p>
    <w:p w14:paraId="03550896" w14:textId="5341B3D9" w:rsidR="006144A2" w:rsidRPr="00314AAB" w:rsidRDefault="00960D1B">
      <w:pPr>
        <w:spacing w:before="56"/>
      </w:pPr>
      <w:r w:rsidRPr="00314AAB">
        <w:rPr>
          <w:rFonts w:ascii="Arial" w:eastAsia="Arial" w:hAnsi="Arial" w:cs="Arial"/>
        </w:rPr>
        <w:t xml:space="preserve">We have conducted legitimate </w:t>
      </w:r>
      <w:proofErr w:type="gramStart"/>
      <w:r w:rsidRPr="00314AAB">
        <w:rPr>
          <w:rFonts w:ascii="Arial" w:eastAsia="Arial" w:hAnsi="Arial" w:cs="Arial"/>
        </w:rPr>
        <w:t>interests</w:t>
      </w:r>
      <w:proofErr w:type="gramEnd"/>
      <w:r w:rsidRPr="00314AAB">
        <w:rPr>
          <w:rFonts w:ascii="Arial" w:eastAsia="Arial" w:hAnsi="Arial" w:cs="Arial"/>
        </w:rPr>
        <w:t xml:space="preserve"> assessments (LIAs) for these processing activities, which are available upon request.</w:t>
      </w:r>
    </w:p>
    <w:p w14:paraId="7037046F" w14:textId="77777777" w:rsidR="006144A2" w:rsidRPr="00314AAB" w:rsidRDefault="00960D1B">
      <w:pPr>
        <w:pStyle w:val="Heading3"/>
        <w:spacing w:before="340" w:after="226"/>
        <w:rPr>
          <w:sz w:val="20"/>
          <w:szCs w:val="20"/>
        </w:rPr>
      </w:pPr>
      <w:r w:rsidRPr="00314AAB">
        <w:rPr>
          <w:rFonts w:ascii="Arial" w:eastAsia="Arial" w:hAnsi="Arial" w:cs="Arial"/>
          <w:b/>
          <w:bCs/>
          <w:sz w:val="20"/>
          <w:szCs w:val="20"/>
        </w:rPr>
        <w:t>5.5 Special Category Data</w:t>
      </w:r>
    </w:p>
    <w:p w14:paraId="09B1FB09" w14:textId="1A9D7230" w:rsidR="006144A2" w:rsidRPr="00314AAB" w:rsidRDefault="00960D1B">
      <w:pPr>
        <w:spacing w:before="56"/>
        <w:rPr>
          <w:rFonts w:ascii="Arial" w:eastAsia="Arial" w:hAnsi="Arial" w:cs="Arial"/>
        </w:rPr>
      </w:pPr>
      <w:r w:rsidRPr="00314AAB">
        <w:rPr>
          <w:rFonts w:ascii="Arial" w:eastAsia="Arial" w:hAnsi="Arial" w:cs="Arial"/>
        </w:rPr>
        <w:t>Where we process special category data (such as health information or diversity data), we rely on additional legal bases under Article 9 UK GDPR:</w:t>
      </w:r>
    </w:p>
    <w:p w14:paraId="7F691E81" w14:textId="77777777" w:rsidR="00E76B18" w:rsidRPr="00314AAB" w:rsidRDefault="00E76B18">
      <w:pPr>
        <w:spacing w:before="56"/>
      </w:pPr>
    </w:p>
    <w:p w14:paraId="0BF83142" w14:textId="77777777" w:rsidR="006144A2" w:rsidRPr="00314AAB" w:rsidRDefault="00960D1B">
      <w:pPr>
        <w:pStyle w:val="ListParagraph"/>
        <w:numPr>
          <w:ilvl w:val="0"/>
          <w:numId w:val="2"/>
        </w:numPr>
        <w:spacing w:before="56" w:after="56"/>
      </w:pPr>
      <w:r w:rsidRPr="00314AAB">
        <w:rPr>
          <w:rFonts w:ascii="Arial" w:eastAsia="Arial" w:hAnsi="Arial" w:cs="Arial"/>
        </w:rPr>
        <w:t>Explicit consent (e.g., diversity monitoring)</w:t>
      </w:r>
    </w:p>
    <w:p w14:paraId="4B86722A" w14:textId="144D12A9" w:rsidR="006144A2" w:rsidRPr="00314AAB" w:rsidRDefault="00960D1B">
      <w:pPr>
        <w:pStyle w:val="ListParagraph"/>
        <w:numPr>
          <w:ilvl w:val="0"/>
          <w:numId w:val="2"/>
        </w:numPr>
        <w:spacing w:before="56" w:after="56"/>
      </w:pPr>
      <w:r w:rsidRPr="00314AAB">
        <w:rPr>
          <w:rFonts w:ascii="Arial" w:eastAsia="Arial" w:hAnsi="Arial" w:cs="Arial"/>
        </w:rPr>
        <w:t xml:space="preserve">Employment, social security and </w:t>
      </w:r>
      <w:r w:rsidR="00E76B18" w:rsidRPr="00314AAB">
        <w:rPr>
          <w:rFonts w:ascii="Arial" w:eastAsia="Arial" w:hAnsi="Arial" w:cs="Arial"/>
        </w:rPr>
        <w:t>public</w:t>
      </w:r>
      <w:r w:rsidRPr="00314AAB">
        <w:rPr>
          <w:rFonts w:ascii="Arial" w:eastAsia="Arial" w:hAnsi="Arial" w:cs="Arial"/>
        </w:rPr>
        <w:t xml:space="preserve"> law (e.g., sick leave, occupational health)</w:t>
      </w:r>
    </w:p>
    <w:p w14:paraId="7FD69024" w14:textId="77777777" w:rsidR="006144A2" w:rsidRPr="00314AAB" w:rsidRDefault="00960D1B">
      <w:pPr>
        <w:pStyle w:val="ListParagraph"/>
        <w:numPr>
          <w:ilvl w:val="0"/>
          <w:numId w:val="2"/>
        </w:numPr>
        <w:spacing w:before="56" w:after="56"/>
      </w:pPr>
      <w:r w:rsidRPr="00314AAB">
        <w:rPr>
          <w:rFonts w:ascii="Arial" w:eastAsia="Arial" w:hAnsi="Arial" w:cs="Arial"/>
        </w:rPr>
        <w:t>Substantial public interest (e.g., safeguarding activities under Schedule 1, Part 2, paragraph 18 of the Data Protection Act 2018)</w:t>
      </w:r>
    </w:p>
    <w:p w14:paraId="657126F8" w14:textId="77777777" w:rsidR="006144A2" w:rsidRPr="00314AAB" w:rsidRDefault="00960D1B">
      <w:pPr>
        <w:pStyle w:val="Heading2"/>
        <w:spacing w:before="340" w:after="226"/>
        <w:rPr>
          <w:sz w:val="20"/>
          <w:szCs w:val="20"/>
        </w:rPr>
      </w:pPr>
      <w:r w:rsidRPr="00314AAB">
        <w:rPr>
          <w:rFonts w:ascii="Arial" w:eastAsia="Arial" w:hAnsi="Arial" w:cs="Arial"/>
          <w:b/>
          <w:bCs/>
          <w:sz w:val="20"/>
          <w:szCs w:val="20"/>
        </w:rPr>
        <w:t>6. How We Use Your Data</w:t>
      </w:r>
    </w:p>
    <w:p w14:paraId="40F0F1ED" w14:textId="77777777" w:rsidR="006144A2" w:rsidRPr="00314AAB" w:rsidRDefault="00960D1B">
      <w:pPr>
        <w:spacing w:before="56"/>
      </w:pPr>
      <w:r w:rsidRPr="00314AAB">
        <w:rPr>
          <w:rFonts w:ascii="Arial" w:eastAsia="Arial" w:hAnsi="Arial" w:cs="Arial"/>
        </w:rPr>
        <w:t xml:space="preserve">We use your data to: </w:t>
      </w:r>
    </w:p>
    <w:p w14:paraId="767DF845" w14:textId="77777777" w:rsidR="006144A2" w:rsidRPr="00314AAB" w:rsidRDefault="00960D1B">
      <w:pPr>
        <w:pStyle w:val="Heading3"/>
        <w:spacing w:before="340" w:after="226"/>
        <w:rPr>
          <w:sz w:val="20"/>
          <w:szCs w:val="20"/>
        </w:rPr>
      </w:pPr>
      <w:r w:rsidRPr="00314AAB">
        <w:rPr>
          <w:rFonts w:ascii="Arial" w:eastAsia="Arial" w:hAnsi="Arial" w:cs="Arial"/>
          <w:b/>
          <w:bCs/>
          <w:sz w:val="20"/>
          <w:szCs w:val="20"/>
        </w:rPr>
        <w:t>6.1 Fundraising and Donor Management</w:t>
      </w:r>
    </w:p>
    <w:p w14:paraId="59AA73D7" w14:textId="77777777" w:rsidR="006144A2" w:rsidRPr="00314AAB" w:rsidRDefault="00960D1B">
      <w:pPr>
        <w:pStyle w:val="ListParagraph"/>
        <w:numPr>
          <w:ilvl w:val="0"/>
          <w:numId w:val="2"/>
        </w:numPr>
        <w:spacing w:before="56" w:after="56"/>
      </w:pPr>
      <w:r w:rsidRPr="00314AAB">
        <w:rPr>
          <w:rFonts w:ascii="Arial" w:eastAsia="Arial" w:hAnsi="Arial" w:cs="Arial"/>
        </w:rPr>
        <w:t xml:space="preserve">Process donations and claim Gift Aid </w:t>
      </w:r>
    </w:p>
    <w:p w14:paraId="7B2AD3D9" w14:textId="7A99BD18" w:rsidR="006144A2" w:rsidRPr="00314AAB" w:rsidRDefault="00960D1B">
      <w:pPr>
        <w:pStyle w:val="ListParagraph"/>
        <w:numPr>
          <w:ilvl w:val="0"/>
          <w:numId w:val="2"/>
        </w:numPr>
        <w:spacing w:before="56" w:after="56"/>
      </w:pPr>
      <w:r w:rsidRPr="00314AAB">
        <w:rPr>
          <w:rFonts w:ascii="Arial" w:eastAsia="Arial" w:hAnsi="Arial" w:cs="Arial"/>
        </w:rPr>
        <w:t>Communicate with you about our work</w:t>
      </w:r>
    </w:p>
    <w:p w14:paraId="350E1662" w14:textId="77777777" w:rsidR="006144A2" w:rsidRPr="00314AAB" w:rsidRDefault="00960D1B">
      <w:pPr>
        <w:pStyle w:val="ListParagraph"/>
        <w:numPr>
          <w:ilvl w:val="0"/>
          <w:numId w:val="2"/>
        </w:numPr>
        <w:spacing w:before="56" w:after="56"/>
      </w:pPr>
      <w:r w:rsidRPr="00314AAB">
        <w:rPr>
          <w:rFonts w:ascii="Arial" w:eastAsia="Arial" w:hAnsi="Arial" w:cs="Arial"/>
        </w:rPr>
        <w:t>Thank donors and report on the impact of donations</w:t>
      </w:r>
    </w:p>
    <w:p w14:paraId="787D6C77" w14:textId="77777777" w:rsidR="006144A2" w:rsidRPr="00314AAB" w:rsidRDefault="00960D1B">
      <w:pPr>
        <w:pStyle w:val="ListParagraph"/>
        <w:numPr>
          <w:ilvl w:val="0"/>
          <w:numId w:val="2"/>
        </w:numPr>
        <w:spacing w:before="56" w:after="56"/>
      </w:pPr>
      <w:r w:rsidRPr="00314AAB">
        <w:rPr>
          <w:rFonts w:ascii="Arial" w:eastAsia="Arial" w:hAnsi="Arial" w:cs="Arial"/>
        </w:rPr>
        <w:t>Maintain donor records and relationships</w:t>
      </w:r>
    </w:p>
    <w:p w14:paraId="7EB6FA47" w14:textId="77777777" w:rsidR="006144A2" w:rsidRPr="00314AAB" w:rsidRDefault="00960D1B">
      <w:pPr>
        <w:pStyle w:val="Heading3"/>
        <w:spacing w:before="340" w:after="226"/>
        <w:rPr>
          <w:sz w:val="20"/>
          <w:szCs w:val="20"/>
        </w:rPr>
      </w:pPr>
      <w:r w:rsidRPr="00314AAB">
        <w:rPr>
          <w:rFonts w:ascii="Arial" w:eastAsia="Arial" w:hAnsi="Arial" w:cs="Arial"/>
          <w:b/>
          <w:bCs/>
          <w:sz w:val="20"/>
          <w:szCs w:val="20"/>
        </w:rPr>
        <w:t>6.2 Grant-Making and Charitable Activities</w:t>
      </w:r>
    </w:p>
    <w:p w14:paraId="0D491FA2" w14:textId="77777777" w:rsidR="006144A2" w:rsidRPr="00314AAB" w:rsidRDefault="00960D1B">
      <w:pPr>
        <w:pStyle w:val="ListParagraph"/>
        <w:numPr>
          <w:ilvl w:val="0"/>
          <w:numId w:val="2"/>
        </w:numPr>
        <w:spacing w:before="56" w:after="56"/>
      </w:pPr>
      <w:r w:rsidRPr="00314AAB">
        <w:rPr>
          <w:rFonts w:ascii="Arial" w:eastAsia="Arial" w:hAnsi="Arial" w:cs="Arial"/>
        </w:rPr>
        <w:t>Assess and process grant applications</w:t>
      </w:r>
    </w:p>
    <w:p w14:paraId="494F2FC4" w14:textId="77777777" w:rsidR="006144A2" w:rsidRPr="00314AAB" w:rsidRDefault="00960D1B">
      <w:pPr>
        <w:pStyle w:val="ListParagraph"/>
        <w:numPr>
          <w:ilvl w:val="0"/>
          <w:numId w:val="2"/>
        </w:numPr>
        <w:spacing w:before="56" w:after="56"/>
      </w:pPr>
      <w:r w:rsidRPr="00314AAB">
        <w:rPr>
          <w:rFonts w:ascii="Arial" w:eastAsia="Arial" w:hAnsi="Arial" w:cs="Arial"/>
        </w:rPr>
        <w:t>Conduct due diligence on potential beneficiaries</w:t>
      </w:r>
    </w:p>
    <w:p w14:paraId="7DE84898" w14:textId="77777777" w:rsidR="006144A2" w:rsidRPr="00314AAB" w:rsidRDefault="00960D1B">
      <w:pPr>
        <w:pStyle w:val="ListParagraph"/>
        <w:numPr>
          <w:ilvl w:val="0"/>
          <w:numId w:val="2"/>
        </w:numPr>
        <w:spacing w:before="56" w:after="56"/>
      </w:pPr>
      <w:r w:rsidRPr="00314AAB">
        <w:rPr>
          <w:rFonts w:ascii="Arial" w:eastAsia="Arial" w:hAnsi="Arial" w:cs="Arial"/>
        </w:rPr>
        <w:t>Administer grant agreements</w:t>
      </w:r>
    </w:p>
    <w:p w14:paraId="5335D99E" w14:textId="77777777" w:rsidR="006144A2" w:rsidRPr="00314AAB" w:rsidRDefault="00960D1B">
      <w:pPr>
        <w:pStyle w:val="ListParagraph"/>
        <w:numPr>
          <w:ilvl w:val="0"/>
          <w:numId w:val="2"/>
        </w:numPr>
        <w:spacing w:before="56" w:after="56"/>
      </w:pPr>
      <w:r w:rsidRPr="00314AAB">
        <w:rPr>
          <w:rFonts w:ascii="Arial" w:eastAsia="Arial" w:hAnsi="Arial" w:cs="Arial"/>
        </w:rPr>
        <w:t>Monitor and evaluate the impact of our funding</w:t>
      </w:r>
    </w:p>
    <w:p w14:paraId="53EA598A" w14:textId="77777777" w:rsidR="006144A2" w:rsidRPr="00314AAB" w:rsidRDefault="00960D1B">
      <w:pPr>
        <w:pStyle w:val="ListParagraph"/>
        <w:numPr>
          <w:ilvl w:val="0"/>
          <w:numId w:val="2"/>
        </w:numPr>
        <w:spacing w:before="56" w:after="56"/>
      </w:pPr>
      <w:r w:rsidRPr="00314AAB">
        <w:rPr>
          <w:rFonts w:ascii="Arial" w:eastAsia="Arial" w:hAnsi="Arial" w:cs="Arial"/>
        </w:rPr>
        <w:t>Report to other funders and stakeholders</w:t>
      </w:r>
    </w:p>
    <w:p w14:paraId="6079E67C" w14:textId="77777777" w:rsidR="006144A2" w:rsidRPr="00314AAB" w:rsidRDefault="00960D1B">
      <w:pPr>
        <w:pStyle w:val="ListParagraph"/>
        <w:numPr>
          <w:ilvl w:val="0"/>
          <w:numId w:val="2"/>
        </w:numPr>
        <w:spacing w:before="56" w:after="56"/>
      </w:pPr>
      <w:r w:rsidRPr="00314AAB">
        <w:rPr>
          <w:rFonts w:ascii="Arial" w:eastAsia="Arial" w:hAnsi="Arial" w:cs="Arial"/>
        </w:rPr>
        <w:t>Maintain safeguarding records and comply with safeguarding duties</w:t>
      </w:r>
    </w:p>
    <w:p w14:paraId="0C174761" w14:textId="77777777" w:rsidR="006144A2" w:rsidRPr="00314AAB" w:rsidRDefault="00960D1B">
      <w:pPr>
        <w:pStyle w:val="Heading3"/>
        <w:spacing w:before="340" w:after="226"/>
        <w:rPr>
          <w:sz w:val="20"/>
          <w:szCs w:val="20"/>
        </w:rPr>
      </w:pPr>
      <w:r w:rsidRPr="00314AAB">
        <w:rPr>
          <w:rFonts w:ascii="Arial" w:eastAsia="Arial" w:hAnsi="Arial" w:cs="Arial"/>
          <w:b/>
          <w:bCs/>
          <w:sz w:val="20"/>
          <w:szCs w:val="20"/>
        </w:rPr>
        <w:t>6.5 Governance</w:t>
      </w:r>
    </w:p>
    <w:p w14:paraId="28922788" w14:textId="77777777" w:rsidR="006144A2" w:rsidRPr="00314AAB" w:rsidRDefault="00960D1B">
      <w:pPr>
        <w:pStyle w:val="ListParagraph"/>
        <w:numPr>
          <w:ilvl w:val="0"/>
          <w:numId w:val="2"/>
        </w:numPr>
        <w:spacing w:before="56" w:after="56"/>
      </w:pPr>
      <w:r w:rsidRPr="00314AAB">
        <w:rPr>
          <w:rFonts w:ascii="Arial" w:eastAsia="Arial" w:hAnsi="Arial" w:cs="Arial"/>
        </w:rPr>
        <w:t>Trustee and board administration</w:t>
      </w:r>
    </w:p>
    <w:p w14:paraId="0A034249" w14:textId="77777777" w:rsidR="006144A2" w:rsidRPr="00314AAB" w:rsidRDefault="00960D1B">
      <w:pPr>
        <w:pStyle w:val="ListParagraph"/>
        <w:numPr>
          <w:ilvl w:val="0"/>
          <w:numId w:val="2"/>
        </w:numPr>
        <w:spacing w:before="56" w:after="56"/>
      </w:pPr>
      <w:r w:rsidRPr="00314AAB">
        <w:rPr>
          <w:rFonts w:ascii="Arial" w:eastAsia="Arial" w:hAnsi="Arial" w:cs="Arial"/>
        </w:rPr>
        <w:lastRenderedPageBreak/>
        <w:t>Maintaining statutory registers</w:t>
      </w:r>
    </w:p>
    <w:p w14:paraId="3A128EA3" w14:textId="77777777" w:rsidR="006144A2" w:rsidRPr="00314AAB" w:rsidRDefault="00960D1B">
      <w:pPr>
        <w:pStyle w:val="ListParagraph"/>
        <w:numPr>
          <w:ilvl w:val="0"/>
          <w:numId w:val="2"/>
        </w:numPr>
        <w:spacing w:before="56" w:after="56"/>
      </w:pPr>
      <w:r w:rsidRPr="00314AAB">
        <w:rPr>
          <w:rFonts w:ascii="Arial" w:eastAsia="Arial" w:hAnsi="Arial" w:cs="Arial"/>
        </w:rPr>
        <w:t>Managing conflicts of interest</w:t>
      </w:r>
    </w:p>
    <w:p w14:paraId="74F6CBD1" w14:textId="77777777" w:rsidR="006144A2" w:rsidRPr="00314AAB" w:rsidRDefault="00960D1B">
      <w:pPr>
        <w:pStyle w:val="ListParagraph"/>
        <w:numPr>
          <w:ilvl w:val="0"/>
          <w:numId w:val="2"/>
        </w:numPr>
        <w:spacing w:before="56" w:after="56"/>
      </w:pPr>
      <w:r w:rsidRPr="00314AAB">
        <w:rPr>
          <w:rFonts w:ascii="Arial" w:eastAsia="Arial" w:hAnsi="Arial" w:cs="Arial"/>
        </w:rPr>
        <w:t>Board meeting administration</w:t>
      </w:r>
    </w:p>
    <w:p w14:paraId="3AF61181" w14:textId="77777777" w:rsidR="006144A2" w:rsidRPr="00314AAB" w:rsidRDefault="00960D1B">
      <w:pPr>
        <w:pStyle w:val="Heading3"/>
        <w:spacing w:before="340" w:after="226"/>
        <w:rPr>
          <w:sz w:val="20"/>
          <w:szCs w:val="20"/>
        </w:rPr>
      </w:pPr>
      <w:r w:rsidRPr="00314AAB">
        <w:rPr>
          <w:rFonts w:ascii="Arial" w:eastAsia="Arial" w:hAnsi="Arial" w:cs="Arial"/>
          <w:b/>
          <w:bCs/>
          <w:sz w:val="20"/>
          <w:szCs w:val="20"/>
        </w:rPr>
        <w:t>6.6 Legal and Regulatory Compliance</w:t>
      </w:r>
    </w:p>
    <w:p w14:paraId="0D0A5004" w14:textId="77777777" w:rsidR="006144A2" w:rsidRPr="00314AAB" w:rsidRDefault="00960D1B">
      <w:pPr>
        <w:pStyle w:val="ListParagraph"/>
        <w:numPr>
          <w:ilvl w:val="0"/>
          <w:numId w:val="2"/>
        </w:numPr>
        <w:spacing w:before="56" w:after="56"/>
      </w:pPr>
      <w:r w:rsidRPr="00314AAB">
        <w:rPr>
          <w:rFonts w:ascii="Arial" w:eastAsia="Arial" w:hAnsi="Arial" w:cs="Arial"/>
        </w:rPr>
        <w:t xml:space="preserve">Comply with legal and regulatory obligations </w:t>
      </w:r>
    </w:p>
    <w:p w14:paraId="5FAC6E3C" w14:textId="35E45CA7" w:rsidR="006144A2" w:rsidRPr="00314AAB" w:rsidRDefault="00960D1B">
      <w:pPr>
        <w:pStyle w:val="ListParagraph"/>
        <w:numPr>
          <w:ilvl w:val="0"/>
          <w:numId w:val="2"/>
        </w:numPr>
        <w:spacing w:before="56" w:after="56"/>
      </w:pPr>
      <w:r w:rsidRPr="00314AAB">
        <w:rPr>
          <w:rFonts w:ascii="Arial" w:eastAsia="Arial" w:hAnsi="Arial" w:cs="Arial"/>
        </w:rPr>
        <w:t>Financial accounting and audit requirements</w:t>
      </w:r>
    </w:p>
    <w:p w14:paraId="750DEA41" w14:textId="0C01B063" w:rsidR="006144A2" w:rsidRPr="00314AAB" w:rsidRDefault="00960D1B">
      <w:pPr>
        <w:pStyle w:val="ListParagraph"/>
        <w:numPr>
          <w:ilvl w:val="0"/>
          <w:numId w:val="2"/>
        </w:numPr>
        <w:spacing w:before="56" w:after="56"/>
      </w:pPr>
      <w:r w:rsidRPr="00314AAB">
        <w:rPr>
          <w:rFonts w:ascii="Arial" w:eastAsia="Arial" w:hAnsi="Arial" w:cs="Arial"/>
        </w:rPr>
        <w:t>Charity Commission reporting</w:t>
      </w:r>
    </w:p>
    <w:p w14:paraId="31E0C67C" w14:textId="42791866" w:rsidR="006144A2" w:rsidRPr="00314AAB" w:rsidRDefault="00960D1B">
      <w:pPr>
        <w:pStyle w:val="ListParagraph"/>
        <w:numPr>
          <w:ilvl w:val="0"/>
          <w:numId w:val="2"/>
        </w:numPr>
        <w:spacing w:before="56" w:after="56"/>
      </w:pPr>
      <w:r w:rsidRPr="00314AAB">
        <w:rPr>
          <w:rFonts w:ascii="Arial" w:eastAsia="Arial" w:hAnsi="Arial" w:cs="Arial"/>
        </w:rPr>
        <w:t>Tax compliance (HMRC reporting, Gift Aid, payroll)</w:t>
      </w:r>
    </w:p>
    <w:p w14:paraId="33E9281D" w14:textId="77777777" w:rsidR="006144A2" w:rsidRPr="00314AAB" w:rsidRDefault="00960D1B">
      <w:pPr>
        <w:pStyle w:val="Heading2"/>
        <w:spacing w:before="340" w:after="226"/>
        <w:rPr>
          <w:sz w:val="20"/>
          <w:szCs w:val="20"/>
        </w:rPr>
      </w:pPr>
      <w:r w:rsidRPr="00314AAB">
        <w:rPr>
          <w:rFonts w:ascii="Arial" w:eastAsia="Arial" w:hAnsi="Arial" w:cs="Arial"/>
          <w:b/>
          <w:bCs/>
          <w:sz w:val="20"/>
          <w:szCs w:val="20"/>
        </w:rPr>
        <w:t>7. Sharing Your Data</w:t>
      </w:r>
    </w:p>
    <w:p w14:paraId="12B4AB2B" w14:textId="77777777" w:rsidR="006144A2" w:rsidRPr="00314AAB" w:rsidRDefault="00960D1B">
      <w:pPr>
        <w:spacing w:before="56"/>
      </w:pPr>
      <w:r w:rsidRPr="00314AAB">
        <w:rPr>
          <w:rFonts w:ascii="Arial" w:eastAsia="Arial" w:hAnsi="Arial" w:cs="Arial"/>
        </w:rPr>
        <w:t>We do not sell your data. We may share it with the following categories of recipients:</w:t>
      </w:r>
    </w:p>
    <w:p w14:paraId="381740CD" w14:textId="77777777" w:rsidR="006144A2" w:rsidRPr="00314AAB" w:rsidRDefault="00960D1B">
      <w:pPr>
        <w:pStyle w:val="Heading3"/>
        <w:spacing w:before="340" w:after="226"/>
        <w:rPr>
          <w:sz w:val="20"/>
          <w:szCs w:val="20"/>
        </w:rPr>
      </w:pPr>
      <w:r w:rsidRPr="00314AAB">
        <w:rPr>
          <w:rFonts w:ascii="Arial" w:eastAsia="Arial" w:hAnsi="Arial" w:cs="Arial"/>
          <w:b/>
          <w:bCs/>
          <w:sz w:val="20"/>
          <w:szCs w:val="20"/>
        </w:rPr>
        <w:t>7.1 Data Processors</w:t>
      </w:r>
      <w:r w:rsidRPr="00314AAB">
        <w:rPr>
          <w:rFonts w:ascii="Arial" w:eastAsia="Arial" w:hAnsi="Arial" w:cs="Arial"/>
          <w:sz w:val="20"/>
          <w:szCs w:val="20"/>
        </w:rPr>
        <w:t xml:space="preserve"> (who process data on our behalf)</w:t>
      </w:r>
    </w:p>
    <w:p w14:paraId="64EC4650" w14:textId="77777777" w:rsidR="006144A2" w:rsidRPr="00314AAB" w:rsidRDefault="00960D1B">
      <w:pPr>
        <w:spacing w:before="56"/>
      </w:pPr>
      <w:r w:rsidRPr="00314AAB">
        <w:rPr>
          <w:rFonts w:ascii="Arial" w:eastAsia="Arial" w:hAnsi="Arial" w:cs="Arial"/>
        </w:rPr>
        <w:t xml:space="preserve">We may share it with trusted third parties who help us deliver our services, such as: </w:t>
      </w:r>
    </w:p>
    <w:p w14:paraId="0BB6D1BF" w14:textId="1EFAAEFD" w:rsidR="006144A2" w:rsidRPr="00314AAB" w:rsidRDefault="006144A2" w:rsidP="00BB7F92">
      <w:pPr>
        <w:spacing w:before="56" w:after="56"/>
      </w:pPr>
    </w:p>
    <w:p w14:paraId="7F994627" w14:textId="18CADCF8" w:rsidR="006144A2" w:rsidRPr="00314AAB" w:rsidRDefault="00960D1B">
      <w:pPr>
        <w:pStyle w:val="ListParagraph"/>
        <w:numPr>
          <w:ilvl w:val="0"/>
          <w:numId w:val="2"/>
        </w:numPr>
        <w:spacing w:before="56" w:after="56"/>
      </w:pPr>
      <w:r w:rsidRPr="00314AAB">
        <w:rPr>
          <w:rFonts w:ascii="Arial" w:eastAsia="Arial" w:hAnsi="Arial" w:cs="Arial"/>
        </w:rPr>
        <w:t>IT service providers (email hosting, cloud storage, database management)</w:t>
      </w:r>
    </w:p>
    <w:p w14:paraId="36254818" w14:textId="77777777" w:rsidR="006144A2" w:rsidRPr="00314AAB" w:rsidRDefault="00960D1B">
      <w:pPr>
        <w:pStyle w:val="ListParagraph"/>
        <w:numPr>
          <w:ilvl w:val="0"/>
          <w:numId w:val="2"/>
        </w:numPr>
        <w:spacing w:before="56" w:after="56"/>
      </w:pPr>
      <w:r w:rsidRPr="00314AAB">
        <w:rPr>
          <w:rFonts w:ascii="Arial" w:eastAsia="Arial" w:hAnsi="Arial" w:cs="Arial"/>
        </w:rPr>
        <w:t>Payment processors and banking service providers</w:t>
      </w:r>
    </w:p>
    <w:p w14:paraId="4F4B995C" w14:textId="398BCCCB" w:rsidR="006144A2" w:rsidRPr="00314AAB" w:rsidRDefault="00960D1B">
      <w:pPr>
        <w:pStyle w:val="ListParagraph"/>
        <w:numPr>
          <w:ilvl w:val="0"/>
          <w:numId w:val="2"/>
        </w:numPr>
        <w:spacing w:before="56" w:after="56"/>
      </w:pPr>
      <w:r w:rsidRPr="00314AAB">
        <w:rPr>
          <w:rFonts w:ascii="Arial" w:eastAsia="Arial" w:hAnsi="Arial" w:cs="Arial"/>
        </w:rPr>
        <w:t>Accounting and bookkeeping software providers</w:t>
      </w:r>
    </w:p>
    <w:p w14:paraId="7C2863CD" w14:textId="77777777" w:rsidR="00BB7F92" w:rsidRPr="00314AAB" w:rsidRDefault="00BB7F92">
      <w:pPr>
        <w:spacing w:before="56"/>
        <w:rPr>
          <w:rFonts w:ascii="Arial" w:eastAsia="Arial" w:hAnsi="Arial" w:cs="Arial"/>
        </w:rPr>
      </w:pPr>
    </w:p>
    <w:p w14:paraId="5F8F908A" w14:textId="1A200ADB" w:rsidR="006144A2" w:rsidRPr="00314AAB" w:rsidRDefault="00960D1B">
      <w:pPr>
        <w:spacing w:before="56"/>
      </w:pPr>
      <w:r w:rsidRPr="00314AAB">
        <w:rPr>
          <w:rFonts w:ascii="Arial" w:eastAsia="Arial" w:hAnsi="Arial" w:cs="Arial"/>
        </w:rPr>
        <w:t xml:space="preserve">All third parties are required to comply with data protection </w:t>
      </w:r>
      <w:proofErr w:type="gramStart"/>
      <w:r w:rsidRPr="00314AAB">
        <w:rPr>
          <w:rFonts w:ascii="Arial" w:eastAsia="Arial" w:hAnsi="Arial" w:cs="Arial"/>
        </w:rPr>
        <w:t>laws</w:t>
      </w:r>
      <w:proofErr w:type="gramEnd"/>
      <w:r w:rsidRPr="00314AAB">
        <w:rPr>
          <w:rFonts w:ascii="Arial" w:eastAsia="Arial" w:hAnsi="Arial" w:cs="Arial"/>
        </w:rPr>
        <w:t xml:space="preserve"> and we have data processing agreements in place with all data processors. They only process your data on our instructions. </w:t>
      </w:r>
    </w:p>
    <w:p w14:paraId="21A8E0E4" w14:textId="77777777" w:rsidR="006144A2" w:rsidRPr="00314AAB" w:rsidRDefault="00960D1B">
      <w:pPr>
        <w:pStyle w:val="Heading3"/>
        <w:spacing w:before="340" w:after="226"/>
        <w:rPr>
          <w:sz w:val="20"/>
          <w:szCs w:val="20"/>
        </w:rPr>
      </w:pPr>
      <w:r w:rsidRPr="00314AAB">
        <w:rPr>
          <w:rFonts w:ascii="Arial" w:eastAsia="Arial" w:hAnsi="Arial" w:cs="Arial"/>
          <w:b/>
          <w:bCs/>
          <w:sz w:val="20"/>
          <w:szCs w:val="20"/>
        </w:rPr>
        <w:t>7.2 Independent Data Controllers</w:t>
      </w:r>
      <w:r w:rsidRPr="00314AAB">
        <w:rPr>
          <w:rFonts w:ascii="Arial" w:eastAsia="Arial" w:hAnsi="Arial" w:cs="Arial"/>
          <w:sz w:val="20"/>
          <w:szCs w:val="20"/>
        </w:rPr>
        <w:t xml:space="preserve"> (who determine their own processing purposes)</w:t>
      </w:r>
    </w:p>
    <w:p w14:paraId="66C84DBD" w14:textId="53DEDF5F" w:rsidR="006144A2" w:rsidRPr="00314AAB" w:rsidRDefault="00960D1B">
      <w:pPr>
        <w:spacing w:before="56"/>
      </w:pPr>
      <w:r w:rsidRPr="00314AAB">
        <w:rPr>
          <w:rFonts w:ascii="Arial" w:eastAsia="Arial" w:hAnsi="Arial" w:cs="Arial"/>
        </w:rPr>
        <w:t>We share data with the following independent controllers for their own purposes:</w:t>
      </w:r>
    </w:p>
    <w:p w14:paraId="2D5B2D5E" w14:textId="77777777" w:rsidR="006144A2" w:rsidRPr="00314AAB" w:rsidRDefault="00960D1B">
      <w:pPr>
        <w:pStyle w:val="ListParagraph"/>
        <w:numPr>
          <w:ilvl w:val="0"/>
          <w:numId w:val="2"/>
        </w:numPr>
        <w:spacing w:before="56" w:after="56"/>
      </w:pPr>
      <w:r w:rsidRPr="00314AAB">
        <w:rPr>
          <w:rFonts w:ascii="Arial" w:eastAsia="Arial" w:hAnsi="Arial" w:cs="Arial"/>
        </w:rPr>
        <w:t xml:space="preserve">Regulatory bodies (e.g., HMRC for Gift Aid) </w:t>
      </w:r>
    </w:p>
    <w:p w14:paraId="1DE84398" w14:textId="65D83EDE" w:rsidR="006144A2" w:rsidRPr="00314AAB" w:rsidRDefault="00960D1B">
      <w:pPr>
        <w:pStyle w:val="ListParagraph"/>
        <w:numPr>
          <w:ilvl w:val="0"/>
          <w:numId w:val="2"/>
        </w:numPr>
        <w:spacing w:before="56" w:after="56"/>
      </w:pPr>
      <w:r w:rsidRPr="00314AAB">
        <w:rPr>
          <w:rFonts w:ascii="Arial" w:eastAsia="Arial" w:hAnsi="Arial" w:cs="Arial"/>
        </w:rPr>
        <w:t>Charity Commission</w:t>
      </w:r>
    </w:p>
    <w:p w14:paraId="7275ECE4" w14:textId="5E78873E" w:rsidR="006144A2" w:rsidRPr="00314AAB" w:rsidRDefault="00960D1B">
      <w:pPr>
        <w:pStyle w:val="ListParagraph"/>
        <w:numPr>
          <w:ilvl w:val="0"/>
          <w:numId w:val="2"/>
        </w:numPr>
        <w:spacing w:before="56" w:after="56"/>
      </w:pPr>
      <w:r w:rsidRPr="00314AAB">
        <w:rPr>
          <w:rFonts w:ascii="Arial" w:eastAsia="Arial" w:hAnsi="Arial" w:cs="Arial"/>
        </w:rPr>
        <w:t>Our auditors and legal advisers (subject to professional duties of confidence)</w:t>
      </w:r>
    </w:p>
    <w:p w14:paraId="310DDC64" w14:textId="2E1B6AA9" w:rsidR="006144A2" w:rsidRPr="00314AAB" w:rsidRDefault="00960D1B">
      <w:pPr>
        <w:pStyle w:val="ListParagraph"/>
        <w:numPr>
          <w:ilvl w:val="0"/>
          <w:numId w:val="2"/>
        </w:numPr>
        <w:spacing w:before="56" w:after="56"/>
      </w:pPr>
      <w:r w:rsidRPr="00314AAB">
        <w:rPr>
          <w:rFonts w:ascii="Arial" w:eastAsia="Arial" w:hAnsi="Arial" w:cs="Arial"/>
        </w:rPr>
        <w:t>Law enforcement and regulatory authorities (where legally required)</w:t>
      </w:r>
    </w:p>
    <w:p w14:paraId="7BCCC204" w14:textId="6F9670A8" w:rsidR="006144A2" w:rsidRPr="00314AAB" w:rsidRDefault="00960D1B">
      <w:pPr>
        <w:pStyle w:val="ListParagraph"/>
        <w:numPr>
          <w:ilvl w:val="0"/>
          <w:numId w:val="2"/>
        </w:numPr>
        <w:spacing w:before="56" w:after="56"/>
      </w:pPr>
      <w:r w:rsidRPr="00314AAB">
        <w:rPr>
          <w:rFonts w:ascii="Arial" w:eastAsia="Arial" w:hAnsi="Arial" w:cs="Arial"/>
        </w:rPr>
        <w:t>Other funders or partner organisations (with your consent or where we have another lawful basis)</w:t>
      </w:r>
    </w:p>
    <w:p w14:paraId="0D7AEBDC" w14:textId="77777777" w:rsidR="006144A2" w:rsidRPr="00314AAB" w:rsidRDefault="00960D1B">
      <w:pPr>
        <w:pStyle w:val="Heading3"/>
        <w:spacing w:before="340" w:after="226"/>
        <w:rPr>
          <w:sz w:val="20"/>
          <w:szCs w:val="20"/>
        </w:rPr>
      </w:pPr>
      <w:r w:rsidRPr="00314AAB">
        <w:rPr>
          <w:rFonts w:ascii="Arial" w:eastAsia="Arial" w:hAnsi="Arial" w:cs="Arial"/>
          <w:b/>
          <w:bCs/>
          <w:sz w:val="20"/>
          <w:szCs w:val="20"/>
        </w:rPr>
        <w:t>7.3 Other Disclosures</w:t>
      </w:r>
    </w:p>
    <w:p w14:paraId="3FB6FE1C" w14:textId="7C133DE1" w:rsidR="006144A2" w:rsidRPr="00314AAB" w:rsidRDefault="00960D1B">
      <w:pPr>
        <w:spacing w:before="56"/>
      </w:pPr>
      <w:r w:rsidRPr="00314AAB">
        <w:rPr>
          <w:rFonts w:ascii="Arial" w:eastAsia="Arial" w:hAnsi="Arial" w:cs="Arial"/>
        </w:rPr>
        <w:t>We may also share your data:</w:t>
      </w:r>
    </w:p>
    <w:p w14:paraId="6A3F51EF" w14:textId="77777777" w:rsidR="006144A2" w:rsidRPr="00314AAB" w:rsidRDefault="00960D1B">
      <w:pPr>
        <w:pStyle w:val="ListParagraph"/>
        <w:numPr>
          <w:ilvl w:val="0"/>
          <w:numId w:val="2"/>
        </w:numPr>
        <w:spacing w:before="56" w:after="56"/>
      </w:pPr>
      <w:r w:rsidRPr="00314AAB">
        <w:rPr>
          <w:rFonts w:ascii="Arial" w:eastAsia="Arial" w:hAnsi="Arial" w:cs="Arial"/>
        </w:rPr>
        <w:t>If required by law or court order</w:t>
      </w:r>
    </w:p>
    <w:p w14:paraId="1A372EE5" w14:textId="77777777" w:rsidR="006144A2" w:rsidRPr="00314AAB" w:rsidRDefault="00960D1B">
      <w:pPr>
        <w:pStyle w:val="ListParagraph"/>
        <w:numPr>
          <w:ilvl w:val="0"/>
          <w:numId w:val="2"/>
        </w:numPr>
        <w:spacing w:before="56" w:after="56"/>
      </w:pPr>
      <w:r w:rsidRPr="00314AAB">
        <w:rPr>
          <w:rFonts w:ascii="Arial" w:eastAsia="Arial" w:hAnsi="Arial" w:cs="Arial"/>
        </w:rPr>
        <w:t>To protect our legal rights or prevent fraud</w:t>
      </w:r>
    </w:p>
    <w:p w14:paraId="520EBE56" w14:textId="77777777" w:rsidR="006144A2" w:rsidRPr="00314AAB" w:rsidRDefault="00960D1B">
      <w:pPr>
        <w:pStyle w:val="ListParagraph"/>
        <w:numPr>
          <w:ilvl w:val="0"/>
          <w:numId w:val="2"/>
        </w:numPr>
        <w:spacing w:before="56" w:after="56"/>
      </w:pPr>
      <w:r w:rsidRPr="00314AAB">
        <w:rPr>
          <w:rFonts w:ascii="Arial" w:eastAsia="Arial" w:hAnsi="Arial" w:cs="Arial"/>
        </w:rPr>
        <w:t>In connection with a merger, acquisition, or sale of assets (with appropriate safeguards)</w:t>
      </w:r>
    </w:p>
    <w:p w14:paraId="5B44A0C7" w14:textId="77777777" w:rsidR="006144A2" w:rsidRPr="00314AAB" w:rsidRDefault="00960D1B">
      <w:pPr>
        <w:pStyle w:val="Heading2"/>
        <w:spacing w:before="340" w:after="226"/>
        <w:rPr>
          <w:sz w:val="20"/>
          <w:szCs w:val="20"/>
        </w:rPr>
      </w:pPr>
      <w:r w:rsidRPr="00314AAB">
        <w:rPr>
          <w:rFonts w:ascii="Arial" w:eastAsia="Arial" w:hAnsi="Arial" w:cs="Arial"/>
          <w:b/>
          <w:bCs/>
          <w:sz w:val="20"/>
          <w:szCs w:val="20"/>
        </w:rPr>
        <w:t>8. Data Retention</w:t>
      </w:r>
    </w:p>
    <w:p w14:paraId="031EBA63" w14:textId="77777777" w:rsidR="006144A2" w:rsidRPr="00314AAB" w:rsidRDefault="00960D1B">
      <w:pPr>
        <w:spacing w:before="56"/>
      </w:pPr>
      <w:r w:rsidRPr="00314AAB">
        <w:rPr>
          <w:rFonts w:ascii="Arial" w:eastAsia="Arial" w:hAnsi="Arial" w:cs="Arial"/>
        </w:rPr>
        <w:t>We retain personal data only for as long as necessary for the purposes for which it was collected, including legal, accounting, or reporting requirements. For example:</w:t>
      </w:r>
    </w:p>
    <w:p w14:paraId="4CE127BA" w14:textId="77777777" w:rsidR="006144A2" w:rsidRPr="00314AAB" w:rsidRDefault="00960D1B">
      <w:pPr>
        <w:pStyle w:val="Heading3"/>
        <w:spacing w:before="340" w:after="226"/>
        <w:rPr>
          <w:sz w:val="20"/>
          <w:szCs w:val="20"/>
        </w:rPr>
      </w:pPr>
      <w:r w:rsidRPr="00314AAB">
        <w:rPr>
          <w:rFonts w:ascii="Arial" w:eastAsia="Arial" w:hAnsi="Arial" w:cs="Arial"/>
          <w:b/>
          <w:bCs/>
          <w:sz w:val="20"/>
          <w:szCs w:val="20"/>
        </w:rPr>
        <w:t>8.1 Donors and Supporters</w:t>
      </w:r>
    </w:p>
    <w:p w14:paraId="74BDFA83" w14:textId="77777777" w:rsidR="006144A2" w:rsidRPr="00314AAB" w:rsidRDefault="00960D1B">
      <w:pPr>
        <w:pStyle w:val="ListParagraph"/>
        <w:numPr>
          <w:ilvl w:val="0"/>
          <w:numId w:val="2"/>
        </w:numPr>
        <w:spacing w:before="56" w:after="56"/>
      </w:pPr>
      <w:r w:rsidRPr="00314AAB">
        <w:rPr>
          <w:rFonts w:ascii="Arial" w:eastAsia="Arial" w:hAnsi="Arial" w:cs="Arial"/>
        </w:rPr>
        <w:t xml:space="preserve">Donation records: 6 years (for tax and audit purposes) </w:t>
      </w:r>
    </w:p>
    <w:p w14:paraId="374072AB" w14:textId="77777777" w:rsidR="006144A2" w:rsidRPr="00314AAB" w:rsidRDefault="00960D1B">
      <w:pPr>
        <w:pStyle w:val="ListParagraph"/>
        <w:numPr>
          <w:ilvl w:val="0"/>
          <w:numId w:val="2"/>
        </w:numPr>
        <w:spacing w:before="56" w:after="56"/>
      </w:pPr>
      <w:r w:rsidRPr="00314AAB">
        <w:rPr>
          <w:rFonts w:ascii="Arial" w:eastAsia="Arial" w:hAnsi="Arial" w:cs="Arial"/>
        </w:rPr>
        <w:t xml:space="preserve">Mailing list data: until you unsubscribe </w:t>
      </w:r>
    </w:p>
    <w:p w14:paraId="3E7BE65C" w14:textId="77777777" w:rsidR="006144A2" w:rsidRPr="00314AAB" w:rsidRDefault="00960D1B">
      <w:pPr>
        <w:pStyle w:val="ListParagraph"/>
        <w:numPr>
          <w:ilvl w:val="0"/>
          <w:numId w:val="2"/>
        </w:numPr>
        <w:spacing w:before="56" w:after="56"/>
      </w:pPr>
      <w:r w:rsidRPr="00314AAB">
        <w:rPr>
          <w:rFonts w:ascii="Arial" w:eastAsia="Arial" w:hAnsi="Arial" w:cs="Arial"/>
        </w:rPr>
        <w:lastRenderedPageBreak/>
        <w:t>Gift Aid declarations: 6 years after the last donation</w:t>
      </w:r>
    </w:p>
    <w:p w14:paraId="324121E7" w14:textId="77777777" w:rsidR="006144A2" w:rsidRPr="00314AAB" w:rsidRDefault="00960D1B">
      <w:pPr>
        <w:pStyle w:val="Heading3"/>
        <w:spacing w:before="340" w:after="226"/>
        <w:rPr>
          <w:sz w:val="20"/>
          <w:szCs w:val="20"/>
        </w:rPr>
      </w:pPr>
      <w:r w:rsidRPr="00314AAB">
        <w:rPr>
          <w:rFonts w:ascii="Arial" w:eastAsia="Arial" w:hAnsi="Arial" w:cs="Arial"/>
          <w:b/>
          <w:bCs/>
          <w:sz w:val="20"/>
          <w:szCs w:val="20"/>
        </w:rPr>
        <w:t>8.2 Volunteers</w:t>
      </w:r>
    </w:p>
    <w:p w14:paraId="07BE6387" w14:textId="77777777" w:rsidR="006144A2" w:rsidRPr="00314AAB" w:rsidRDefault="00960D1B">
      <w:pPr>
        <w:pStyle w:val="ListParagraph"/>
        <w:numPr>
          <w:ilvl w:val="0"/>
          <w:numId w:val="2"/>
        </w:numPr>
        <w:spacing w:before="56" w:after="56"/>
      </w:pPr>
      <w:r w:rsidRPr="00314AAB">
        <w:rPr>
          <w:rFonts w:ascii="Arial" w:eastAsia="Arial" w:hAnsi="Arial" w:cs="Arial"/>
        </w:rPr>
        <w:t xml:space="preserve">Volunteer records: up to 3 years after last engagement </w:t>
      </w:r>
    </w:p>
    <w:p w14:paraId="2DFCE5E5" w14:textId="70E126FD" w:rsidR="006144A2" w:rsidRPr="00314AAB" w:rsidRDefault="00960D1B">
      <w:pPr>
        <w:pStyle w:val="ListParagraph"/>
        <w:numPr>
          <w:ilvl w:val="0"/>
          <w:numId w:val="2"/>
        </w:numPr>
        <w:spacing w:before="56" w:after="56"/>
      </w:pPr>
      <w:r w:rsidRPr="00314AAB">
        <w:rPr>
          <w:rFonts w:ascii="Arial" w:eastAsia="Arial" w:hAnsi="Arial" w:cs="Arial"/>
        </w:rPr>
        <w:t>DBS checks: in accordance with DBS policy and safeguarding requirements</w:t>
      </w:r>
    </w:p>
    <w:p w14:paraId="1EEFAD33" w14:textId="3EB54384" w:rsidR="006144A2" w:rsidRPr="00314AAB" w:rsidRDefault="00960D1B" w:rsidP="004E790B">
      <w:pPr>
        <w:pStyle w:val="Heading3"/>
        <w:spacing w:before="340" w:after="226"/>
        <w:rPr>
          <w:sz w:val="20"/>
          <w:szCs w:val="20"/>
        </w:rPr>
      </w:pPr>
      <w:r w:rsidRPr="00314AAB">
        <w:rPr>
          <w:rFonts w:ascii="Arial" w:eastAsia="Arial" w:hAnsi="Arial" w:cs="Arial"/>
          <w:b/>
          <w:bCs/>
          <w:sz w:val="20"/>
          <w:szCs w:val="20"/>
        </w:rPr>
        <w:t>8</w:t>
      </w:r>
      <w:r w:rsidR="00314AAB">
        <w:rPr>
          <w:rFonts w:ascii="Arial" w:eastAsia="Arial" w:hAnsi="Arial" w:cs="Arial"/>
          <w:b/>
          <w:bCs/>
          <w:sz w:val="20"/>
          <w:szCs w:val="20"/>
        </w:rPr>
        <w:t>.3</w:t>
      </w:r>
      <w:r w:rsidRPr="00314AAB">
        <w:rPr>
          <w:rFonts w:ascii="Arial" w:eastAsia="Arial" w:hAnsi="Arial" w:cs="Arial"/>
          <w:b/>
          <w:bCs/>
          <w:sz w:val="20"/>
          <w:szCs w:val="20"/>
        </w:rPr>
        <w:t xml:space="preserve"> Grant Beneficiaries</w:t>
      </w:r>
    </w:p>
    <w:p w14:paraId="6BD441C9" w14:textId="77777777" w:rsidR="006144A2" w:rsidRPr="00314AAB" w:rsidRDefault="00960D1B">
      <w:pPr>
        <w:pStyle w:val="ListParagraph"/>
        <w:numPr>
          <w:ilvl w:val="0"/>
          <w:numId w:val="2"/>
        </w:numPr>
        <w:spacing w:before="56" w:after="56"/>
      </w:pPr>
      <w:r w:rsidRPr="00314AAB">
        <w:rPr>
          <w:rFonts w:ascii="Arial" w:eastAsia="Arial" w:hAnsi="Arial" w:cs="Arial"/>
        </w:rPr>
        <w:t>Grant applications and agreements: 6 years after grant completion</w:t>
      </w:r>
    </w:p>
    <w:p w14:paraId="48ECA811" w14:textId="47F0BDC1" w:rsidR="006144A2" w:rsidRPr="00314AAB" w:rsidRDefault="00960D1B">
      <w:pPr>
        <w:pStyle w:val="ListParagraph"/>
        <w:numPr>
          <w:ilvl w:val="0"/>
          <w:numId w:val="2"/>
        </w:numPr>
        <w:spacing w:before="56" w:after="56"/>
      </w:pPr>
      <w:r w:rsidRPr="00314AAB">
        <w:rPr>
          <w:rFonts w:ascii="Arial" w:eastAsia="Arial" w:hAnsi="Arial" w:cs="Arial"/>
        </w:rPr>
        <w:t>Impact monitoring data</w:t>
      </w:r>
      <w:r w:rsidR="004E790B" w:rsidRPr="00314AAB">
        <w:rPr>
          <w:rFonts w:ascii="Arial" w:eastAsia="Arial" w:hAnsi="Arial" w:cs="Arial"/>
        </w:rPr>
        <w:t>: 6 years</w:t>
      </w:r>
    </w:p>
    <w:p w14:paraId="39F86B51" w14:textId="77777777" w:rsidR="006144A2" w:rsidRPr="00314AAB" w:rsidRDefault="00960D1B">
      <w:pPr>
        <w:pStyle w:val="ListParagraph"/>
        <w:numPr>
          <w:ilvl w:val="0"/>
          <w:numId w:val="2"/>
        </w:numPr>
        <w:spacing w:before="56" w:after="56"/>
      </w:pPr>
      <w:r w:rsidRPr="00314AAB">
        <w:rPr>
          <w:rFonts w:ascii="Arial" w:eastAsia="Arial" w:hAnsi="Arial" w:cs="Arial"/>
        </w:rPr>
        <w:t>Due diligence information: 6 years after relationship ends</w:t>
      </w:r>
    </w:p>
    <w:p w14:paraId="0A39E5C9" w14:textId="5AC57498" w:rsidR="006144A2" w:rsidRPr="00314AAB" w:rsidRDefault="00960D1B">
      <w:pPr>
        <w:pStyle w:val="Heading3"/>
        <w:spacing w:before="340" w:after="226"/>
        <w:rPr>
          <w:sz w:val="20"/>
          <w:szCs w:val="20"/>
        </w:rPr>
      </w:pPr>
      <w:r w:rsidRPr="00314AAB">
        <w:rPr>
          <w:rFonts w:ascii="Arial" w:eastAsia="Arial" w:hAnsi="Arial" w:cs="Arial"/>
          <w:b/>
          <w:bCs/>
          <w:sz w:val="20"/>
          <w:szCs w:val="20"/>
        </w:rPr>
        <w:t>8.</w:t>
      </w:r>
      <w:r w:rsidR="00314AAB">
        <w:rPr>
          <w:rFonts w:ascii="Arial" w:eastAsia="Arial" w:hAnsi="Arial" w:cs="Arial"/>
          <w:b/>
          <w:bCs/>
          <w:sz w:val="20"/>
          <w:szCs w:val="20"/>
        </w:rPr>
        <w:t>4</w:t>
      </w:r>
      <w:r w:rsidRPr="00314AAB">
        <w:rPr>
          <w:rFonts w:ascii="Arial" w:eastAsia="Arial" w:hAnsi="Arial" w:cs="Arial"/>
          <w:b/>
          <w:bCs/>
          <w:sz w:val="20"/>
          <w:szCs w:val="20"/>
        </w:rPr>
        <w:t xml:space="preserve"> Trustees</w:t>
      </w:r>
    </w:p>
    <w:p w14:paraId="748B3A60" w14:textId="77777777" w:rsidR="006144A2" w:rsidRPr="00314AAB" w:rsidRDefault="00960D1B">
      <w:pPr>
        <w:pStyle w:val="ListParagraph"/>
        <w:numPr>
          <w:ilvl w:val="0"/>
          <w:numId w:val="2"/>
        </w:numPr>
        <w:spacing w:before="56" w:after="56"/>
      </w:pPr>
      <w:r w:rsidRPr="00314AAB">
        <w:rPr>
          <w:rFonts w:ascii="Arial" w:eastAsia="Arial" w:hAnsi="Arial" w:cs="Arial"/>
        </w:rPr>
        <w:t>Trustee records: 6 years after trusteeship ends (or longer if required for historical/governance purposes)</w:t>
      </w:r>
    </w:p>
    <w:p w14:paraId="1C4B72AF" w14:textId="77777777" w:rsidR="006144A2" w:rsidRPr="00314AAB" w:rsidRDefault="00960D1B">
      <w:pPr>
        <w:pStyle w:val="ListParagraph"/>
        <w:numPr>
          <w:ilvl w:val="0"/>
          <w:numId w:val="2"/>
        </w:numPr>
        <w:spacing w:before="56" w:after="56"/>
      </w:pPr>
      <w:r w:rsidRPr="00314AAB">
        <w:rPr>
          <w:rFonts w:ascii="Arial" w:eastAsia="Arial" w:hAnsi="Arial" w:cs="Arial"/>
        </w:rPr>
        <w:t>Board minutes and governance papers: indefinitely (for historical record)</w:t>
      </w:r>
    </w:p>
    <w:p w14:paraId="37A4E0F2" w14:textId="5BDFBC19" w:rsidR="006144A2" w:rsidRPr="00314AAB" w:rsidRDefault="00960D1B" w:rsidP="004E790B">
      <w:pPr>
        <w:pStyle w:val="Heading3"/>
        <w:spacing w:before="340" w:after="226"/>
        <w:rPr>
          <w:sz w:val="20"/>
          <w:szCs w:val="20"/>
        </w:rPr>
      </w:pPr>
      <w:r w:rsidRPr="00314AAB">
        <w:rPr>
          <w:rFonts w:ascii="Arial" w:eastAsia="Arial" w:hAnsi="Arial" w:cs="Arial"/>
          <w:b/>
          <w:bCs/>
          <w:sz w:val="20"/>
          <w:szCs w:val="20"/>
        </w:rPr>
        <w:t>8.</w:t>
      </w:r>
      <w:r w:rsidR="00314AAB">
        <w:rPr>
          <w:rFonts w:ascii="Arial" w:eastAsia="Arial" w:hAnsi="Arial" w:cs="Arial"/>
          <w:b/>
          <w:bCs/>
          <w:sz w:val="20"/>
          <w:szCs w:val="20"/>
        </w:rPr>
        <w:t>5</w:t>
      </w:r>
      <w:r w:rsidRPr="00314AAB">
        <w:rPr>
          <w:rFonts w:ascii="Arial" w:eastAsia="Arial" w:hAnsi="Arial" w:cs="Arial"/>
          <w:b/>
          <w:bCs/>
          <w:sz w:val="20"/>
          <w:szCs w:val="20"/>
        </w:rPr>
        <w:t xml:space="preserve"> Financial Records</w:t>
      </w:r>
    </w:p>
    <w:p w14:paraId="4B568864" w14:textId="77777777" w:rsidR="006144A2" w:rsidRPr="00314AAB" w:rsidRDefault="00960D1B">
      <w:pPr>
        <w:pStyle w:val="ListParagraph"/>
        <w:numPr>
          <w:ilvl w:val="0"/>
          <w:numId w:val="2"/>
        </w:numPr>
        <w:spacing w:before="56" w:after="56"/>
      </w:pPr>
      <w:r w:rsidRPr="00314AAB">
        <w:rPr>
          <w:rFonts w:ascii="Arial" w:eastAsia="Arial" w:hAnsi="Arial" w:cs="Arial"/>
        </w:rPr>
        <w:t>Financial and accounting records: 6 years from the end of the financial year</w:t>
      </w:r>
    </w:p>
    <w:p w14:paraId="51BB546C" w14:textId="77777777" w:rsidR="006144A2" w:rsidRPr="00314AAB" w:rsidRDefault="00960D1B">
      <w:pPr>
        <w:pStyle w:val="ListParagraph"/>
        <w:numPr>
          <w:ilvl w:val="0"/>
          <w:numId w:val="2"/>
        </w:numPr>
        <w:spacing w:before="56" w:after="56"/>
      </w:pPr>
      <w:r w:rsidRPr="00314AAB">
        <w:rPr>
          <w:rFonts w:ascii="Arial" w:eastAsia="Arial" w:hAnsi="Arial" w:cs="Arial"/>
        </w:rPr>
        <w:t>Audit documentation: 6 years</w:t>
      </w:r>
    </w:p>
    <w:p w14:paraId="642B2A18" w14:textId="77777777" w:rsidR="006144A2" w:rsidRPr="00314AAB" w:rsidRDefault="00960D1B">
      <w:pPr>
        <w:pStyle w:val="Heading2"/>
        <w:spacing w:before="340" w:after="226"/>
        <w:rPr>
          <w:sz w:val="20"/>
          <w:szCs w:val="20"/>
        </w:rPr>
      </w:pPr>
      <w:r w:rsidRPr="00314AAB">
        <w:rPr>
          <w:rFonts w:ascii="Arial" w:eastAsia="Arial" w:hAnsi="Arial" w:cs="Arial"/>
          <w:b/>
          <w:bCs/>
          <w:sz w:val="20"/>
          <w:szCs w:val="20"/>
        </w:rPr>
        <w:t>9. Your Rights</w:t>
      </w:r>
    </w:p>
    <w:p w14:paraId="66FABF6C" w14:textId="77777777" w:rsidR="006144A2" w:rsidRPr="00314AAB" w:rsidRDefault="00960D1B">
      <w:pPr>
        <w:spacing w:before="56"/>
      </w:pPr>
      <w:r w:rsidRPr="00314AAB">
        <w:rPr>
          <w:rFonts w:ascii="Arial" w:eastAsia="Arial" w:hAnsi="Arial" w:cs="Arial"/>
        </w:rPr>
        <w:t xml:space="preserve">Under the UK GDPR, you have the right to: </w:t>
      </w:r>
    </w:p>
    <w:p w14:paraId="3C8E70DF" w14:textId="77777777" w:rsidR="006144A2" w:rsidRPr="00314AAB" w:rsidRDefault="00960D1B">
      <w:pPr>
        <w:pStyle w:val="ListParagraph"/>
        <w:numPr>
          <w:ilvl w:val="0"/>
          <w:numId w:val="2"/>
        </w:numPr>
        <w:spacing w:before="56" w:after="56"/>
      </w:pPr>
      <w:r w:rsidRPr="00314AAB">
        <w:rPr>
          <w:rFonts w:ascii="Arial" w:eastAsia="Arial" w:hAnsi="Arial" w:cs="Arial"/>
        </w:rPr>
        <w:t>Access your personal data (receive a copy of the personal data we hold about you)</w:t>
      </w:r>
    </w:p>
    <w:p w14:paraId="3F8CDE4C" w14:textId="77777777" w:rsidR="006144A2" w:rsidRPr="00314AAB" w:rsidRDefault="00960D1B">
      <w:pPr>
        <w:pStyle w:val="ListParagraph"/>
        <w:numPr>
          <w:ilvl w:val="0"/>
          <w:numId w:val="2"/>
        </w:numPr>
        <w:spacing w:before="56" w:after="56"/>
      </w:pPr>
      <w:r w:rsidRPr="00314AAB">
        <w:rPr>
          <w:rFonts w:ascii="Arial" w:eastAsia="Arial" w:hAnsi="Arial" w:cs="Arial"/>
        </w:rPr>
        <w:t>Correct inaccurate or incomplete data (rectification)</w:t>
      </w:r>
    </w:p>
    <w:p w14:paraId="1A38E7CC" w14:textId="77777777" w:rsidR="006144A2" w:rsidRPr="00314AAB" w:rsidRDefault="00960D1B">
      <w:pPr>
        <w:pStyle w:val="ListParagraph"/>
        <w:numPr>
          <w:ilvl w:val="0"/>
          <w:numId w:val="2"/>
        </w:numPr>
        <w:spacing w:before="56" w:after="56"/>
      </w:pPr>
      <w:r w:rsidRPr="00314AAB">
        <w:rPr>
          <w:rFonts w:ascii="Arial" w:eastAsia="Arial" w:hAnsi="Arial" w:cs="Arial"/>
        </w:rPr>
        <w:t>Request erasure of your data (in certain circumstances)</w:t>
      </w:r>
    </w:p>
    <w:p w14:paraId="14213CF4" w14:textId="77777777" w:rsidR="006144A2" w:rsidRPr="00314AAB" w:rsidRDefault="00960D1B">
      <w:pPr>
        <w:pStyle w:val="ListParagraph"/>
        <w:numPr>
          <w:ilvl w:val="0"/>
          <w:numId w:val="2"/>
        </w:numPr>
        <w:spacing w:before="56" w:after="56"/>
      </w:pPr>
      <w:r w:rsidRPr="00314AAB">
        <w:rPr>
          <w:rFonts w:ascii="Arial" w:eastAsia="Arial" w:hAnsi="Arial" w:cs="Arial"/>
        </w:rPr>
        <w:t>Object to or restrict processing (in certain circumstances)</w:t>
      </w:r>
    </w:p>
    <w:p w14:paraId="5A2C06D3" w14:textId="13BCF22F" w:rsidR="006144A2" w:rsidRPr="00314AAB" w:rsidRDefault="00960D1B">
      <w:pPr>
        <w:pStyle w:val="ListParagraph"/>
        <w:numPr>
          <w:ilvl w:val="0"/>
          <w:numId w:val="2"/>
        </w:numPr>
        <w:spacing w:before="56" w:after="56"/>
      </w:pPr>
      <w:r w:rsidRPr="00314AAB">
        <w:rPr>
          <w:rFonts w:ascii="Arial" w:eastAsia="Arial" w:hAnsi="Arial" w:cs="Arial"/>
        </w:rPr>
        <w:t>Data portability (receive your data in a structured, commonly used format and transmit it to another controller, where technically feasible)</w:t>
      </w:r>
    </w:p>
    <w:p w14:paraId="660EB09B" w14:textId="77777777" w:rsidR="006144A2" w:rsidRPr="00314AAB" w:rsidRDefault="00960D1B">
      <w:pPr>
        <w:pStyle w:val="ListParagraph"/>
        <w:numPr>
          <w:ilvl w:val="0"/>
          <w:numId w:val="2"/>
        </w:numPr>
        <w:spacing w:before="56" w:after="56"/>
      </w:pPr>
      <w:r w:rsidRPr="00314AAB">
        <w:rPr>
          <w:rFonts w:ascii="Arial" w:eastAsia="Arial" w:hAnsi="Arial" w:cs="Arial"/>
        </w:rPr>
        <w:t>Withdraw consent at any time (where processing is based on consent - this will not affect processing already carried out)</w:t>
      </w:r>
    </w:p>
    <w:p w14:paraId="5C9A0FFC" w14:textId="77777777" w:rsidR="006144A2" w:rsidRPr="00314AAB" w:rsidRDefault="00960D1B">
      <w:pPr>
        <w:pStyle w:val="ListParagraph"/>
        <w:numPr>
          <w:ilvl w:val="0"/>
          <w:numId w:val="2"/>
        </w:numPr>
        <w:spacing w:before="56" w:after="56"/>
      </w:pPr>
      <w:r w:rsidRPr="00314AAB">
        <w:rPr>
          <w:rFonts w:ascii="Arial" w:eastAsia="Arial" w:hAnsi="Arial" w:cs="Arial"/>
        </w:rPr>
        <w:t xml:space="preserve">Lodge a complaint with the Information Commissioner's Office (ICO) </w:t>
      </w:r>
    </w:p>
    <w:p w14:paraId="25A13770" w14:textId="77777777" w:rsidR="006144A2" w:rsidRPr="00314AAB" w:rsidRDefault="00960D1B">
      <w:pPr>
        <w:pStyle w:val="Heading3"/>
        <w:spacing w:before="340" w:after="226"/>
        <w:rPr>
          <w:sz w:val="20"/>
          <w:szCs w:val="20"/>
        </w:rPr>
      </w:pPr>
      <w:r w:rsidRPr="00314AAB">
        <w:rPr>
          <w:rFonts w:ascii="Arial" w:eastAsia="Arial" w:hAnsi="Arial" w:cs="Arial"/>
          <w:b/>
          <w:bCs/>
          <w:sz w:val="20"/>
          <w:szCs w:val="20"/>
        </w:rPr>
        <w:t>9.1 Exercising Your Rights</w:t>
      </w:r>
    </w:p>
    <w:p w14:paraId="34D88061" w14:textId="1D84C049" w:rsidR="006144A2" w:rsidRPr="00314AAB" w:rsidRDefault="00960D1B">
      <w:pPr>
        <w:spacing w:before="56"/>
      </w:pPr>
      <w:r w:rsidRPr="00314AAB">
        <w:rPr>
          <w:rFonts w:ascii="Arial" w:eastAsia="Arial" w:hAnsi="Arial" w:cs="Arial"/>
        </w:rPr>
        <w:t xml:space="preserve">To exercise any of these rights, please contact us at </w:t>
      </w:r>
      <w:hyperlink r:id="rId7" w:history="1">
        <w:r w:rsidR="00A90B17" w:rsidRPr="00AC666C">
          <w:rPr>
            <w:rStyle w:val="Hyperlink"/>
          </w:rPr>
          <w:t>dataprotection@bridgesimpactfoundation.org</w:t>
        </w:r>
      </w:hyperlink>
      <w:r w:rsidRPr="00314AAB">
        <w:rPr>
          <w:rFonts w:ascii="Arial" w:eastAsia="Arial" w:hAnsi="Arial" w:cs="Arial"/>
        </w:rPr>
        <w:t>.</w:t>
      </w:r>
    </w:p>
    <w:p w14:paraId="70C1E805" w14:textId="7FB3379F" w:rsidR="006144A2" w:rsidRPr="00314AAB" w:rsidRDefault="006144A2">
      <w:pPr>
        <w:spacing w:before="56"/>
      </w:pPr>
    </w:p>
    <w:p w14:paraId="59EEFF67" w14:textId="77777777" w:rsidR="006144A2" w:rsidRPr="00314AAB" w:rsidRDefault="00960D1B">
      <w:pPr>
        <w:pStyle w:val="ListParagraph"/>
        <w:numPr>
          <w:ilvl w:val="0"/>
          <w:numId w:val="2"/>
        </w:numPr>
        <w:spacing w:before="56" w:after="56"/>
      </w:pPr>
      <w:r w:rsidRPr="00314AAB">
        <w:rPr>
          <w:rFonts w:ascii="Arial" w:eastAsia="Arial" w:hAnsi="Arial" w:cs="Arial"/>
        </w:rPr>
        <w:t xml:space="preserve">We will respond to your request </w:t>
      </w:r>
      <w:r w:rsidRPr="00314AAB">
        <w:rPr>
          <w:rFonts w:ascii="Arial" w:eastAsia="Arial" w:hAnsi="Arial" w:cs="Arial"/>
          <w:b/>
          <w:bCs/>
        </w:rPr>
        <w:t>within one month</w:t>
      </w:r>
      <w:r w:rsidRPr="00314AAB">
        <w:rPr>
          <w:rFonts w:ascii="Arial" w:eastAsia="Arial" w:hAnsi="Arial" w:cs="Arial"/>
        </w:rPr>
        <w:t xml:space="preserve"> of receipt. In complex cases, we may extend this by a further two months and will notify you.</w:t>
      </w:r>
    </w:p>
    <w:p w14:paraId="40C8E85C" w14:textId="77777777" w:rsidR="006144A2" w:rsidRPr="00314AAB" w:rsidRDefault="00960D1B">
      <w:pPr>
        <w:pStyle w:val="ListParagraph"/>
        <w:numPr>
          <w:ilvl w:val="0"/>
          <w:numId w:val="2"/>
        </w:numPr>
        <w:spacing w:before="56" w:after="56"/>
      </w:pPr>
      <w:r w:rsidRPr="00314AAB">
        <w:rPr>
          <w:rFonts w:ascii="Arial" w:eastAsia="Arial" w:hAnsi="Arial" w:cs="Arial"/>
        </w:rPr>
        <w:t xml:space="preserve">We will not charge a fee for most </w:t>
      </w:r>
      <w:proofErr w:type="gramStart"/>
      <w:r w:rsidRPr="00314AAB">
        <w:rPr>
          <w:rFonts w:ascii="Arial" w:eastAsia="Arial" w:hAnsi="Arial" w:cs="Arial"/>
        </w:rPr>
        <w:t>requests, but</w:t>
      </w:r>
      <w:proofErr w:type="gramEnd"/>
      <w:r w:rsidRPr="00314AAB">
        <w:rPr>
          <w:rFonts w:ascii="Arial" w:eastAsia="Arial" w:hAnsi="Arial" w:cs="Arial"/>
        </w:rPr>
        <w:t xml:space="preserve"> may charge a reasonable administrative fee for manifestly unfounded or excessive requests, or for additional copies of the same information.</w:t>
      </w:r>
    </w:p>
    <w:p w14:paraId="7686F85F" w14:textId="77777777" w:rsidR="006144A2" w:rsidRPr="00314AAB" w:rsidRDefault="00960D1B">
      <w:pPr>
        <w:pStyle w:val="ListParagraph"/>
        <w:numPr>
          <w:ilvl w:val="0"/>
          <w:numId w:val="2"/>
        </w:numPr>
        <w:spacing w:before="56" w:after="56"/>
      </w:pPr>
      <w:r w:rsidRPr="00314AAB">
        <w:rPr>
          <w:rFonts w:ascii="Arial" w:eastAsia="Arial" w:hAnsi="Arial" w:cs="Arial"/>
        </w:rPr>
        <w:t>We may need to verify your identity before processing your request.</w:t>
      </w:r>
    </w:p>
    <w:p w14:paraId="32F34461" w14:textId="77777777" w:rsidR="006144A2" w:rsidRPr="00314AAB" w:rsidRDefault="00960D1B">
      <w:pPr>
        <w:pStyle w:val="ListParagraph"/>
        <w:numPr>
          <w:ilvl w:val="0"/>
          <w:numId w:val="2"/>
        </w:numPr>
        <w:spacing w:before="56" w:after="56"/>
      </w:pPr>
      <w:r w:rsidRPr="00314AAB">
        <w:rPr>
          <w:rFonts w:ascii="Arial" w:eastAsia="Arial" w:hAnsi="Arial" w:cs="Arial"/>
        </w:rPr>
        <w:t>Please note that some rights only apply in certain circumstances, and we may need to balance your rights against our legitimate interests or legal obligations.</w:t>
      </w:r>
    </w:p>
    <w:p w14:paraId="39931E6C" w14:textId="77777777" w:rsidR="006144A2" w:rsidRPr="00314AAB" w:rsidRDefault="00960D1B">
      <w:pPr>
        <w:pStyle w:val="Heading3"/>
        <w:spacing w:before="340" w:after="226"/>
        <w:rPr>
          <w:sz w:val="20"/>
          <w:szCs w:val="20"/>
        </w:rPr>
      </w:pPr>
      <w:r w:rsidRPr="00314AAB">
        <w:rPr>
          <w:rFonts w:ascii="Arial" w:eastAsia="Arial" w:hAnsi="Arial" w:cs="Arial"/>
          <w:b/>
          <w:bCs/>
          <w:sz w:val="20"/>
          <w:szCs w:val="20"/>
        </w:rPr>
        <w:t>9.2 Right to Complain</w:t>
      </w:r>
    </w:p>
    <w:p w14:paraId="5C02DF43" w14:textId="2C2E0B05" w:rsidR="006144A2" w:rsidRPr="00314AAB" w:rsidRDefault="00960D1B">
      <w:pPr>
        <w:spacing w:before="56"/>
      </w:pPr>
      <w:r w:rsidRPr="00314AAB">
        <w:rPr>
          <w:rFonts w:ascii="Arial" w:eastAsia="Arial" w:hAnsi="Arial" w:cs="Arial"/>
        </w:rPr>
        <w:lastRenderedPageBreak/>
        <w:t>If you are unhappy with how we have handled your personal data, you have the right to complain to the Information Commissioner's Office (ICO):</w:t>
      </w:r>
    </w:p>
    <w:p w14:paraId="753BF8DC" w14:textId="77777777" w:rsidR="006144A2" w:rsidRPr="00641EE0" w:rsidRDefault="00960D1B">
      <w:pPr>
        <w:spacing w:before="56"/>
        <w:rPr>
          <w:rFonts w:ascii="Arial" w:hAnsi="Arial" w:cs="Arial"/>
        </w:rPr>
      </w:pPr>
      <w:r w:rsidRPr="00641EE0">
        <w:rPr>
          <w:rFonts w:ascii="Arial" w:eastAsia="Arial" w:hAnsi="Arial" w:cs="Arial"/>
          <w:b/>
          <w:bCs/>
        </w:rPr>
        <w:t xml:space="preserve">Information Commissioner's </w:t>
      </w:r>
      <w:proofErr w:type="gramStart"/>
      <w:r w:rsidRPr="00641EE0">
        <w:rPr>
          <w:rFonts w:ascii="Arial" w:eastAsia="Arial" w:hAnsi="Arial" w:cs="Arial"/>
          <w:b/>
          <w:bCs/>
        </w:rPr>
        <w:t>Office</w:t>
      </w:r>
      <w:r w:rsidRPr="00641EE0">
        <w:rPr>
          <w:rFonts w:ascii="Arial" w:hAnsi="Arial" w:cs="Arial"/>
        </w:rPr>
        <w:t xml:space="preserve"> </w:t>
      </w:r>
      <w:r w:rsidRPr="00641EE0">
        <w:rPr>
          <w:rFonts w:ascii="Arial" w:eastAsia="Arial" w:hAnsi="Arial" w:cs="Arial"/>
        </w:rPr>
        <w:t xml:space="preserve"> Wycliffe</w:t>
      </w:r>
      <w:proofErr w:type="gramEnd"/>
      <w:r w:rsidRPr="00641EE0">
        <w:rPr>
          <w:rFonts w:ascii="Arial" w:eastAsia="Arial" w:hAnsi="Arial" w:cs="Arial"/>
        </w:rPr>
        <w:t xml:space="preserve"> </w:t>
      </w:r>
      <w:proofErr w:type="gramStart"/>
      <w:r w:rsidRPr="00641EE0">
        <w:rPr>
          <w:rFonts w:ascii="Arial" w:eastAsia="Arial" w:hAnsi="Arial" w:cs="Arial"/>
        </w:rPr>
        <w:t>House</w:t>
      </w:r>
      <w:r w:rsidRPr="00641EE0">
        <w:rPr>
          <w:rFonts w:ascii="Arial" w:hAnsi="Arial" w:cs="Arial"/>
        </w:rPr>
        <w:t xml:space="preserve"> </w:t>
      </w:r>
      <w:r w:rsidRPr="00641EE0">
        <w:rPr>
          <w:rFonts w:ascii="Arial" w:eastAsia="Arial" w:hAnsi="Arial" w:cs="Arial"/>
        </w:rPr>
        <w:t xml:space="preserve"> Water</w:t>
      </w:r>
      <w:proofErr w:type="gramEnd"/>
      <w:r w:rsidRPr="00641EE0">
        <w:rPr>
          <w:rFonts w:ascii="Arial" w:eastAsia="Arial" w:hAnsi="Arial" w:cs="Arial"/>
        </w:rPr>
        <w:t xml:space="preserve"> </w:t>
      </w:r>
      <w:proofErr w:type="gramStart"/>
      <w:r w:rsidRPr="00641EE0">
        <w:rPr>
          <w:rFonts w:ascii="Arial" w:eastAsia="Arial" w:hAnsi="Arial" w:cs="Arial"/>
        </w:rPr>
        <w:t>Lane</w:t>
      </w:r>
      <w:r w:rsidRPr="00641EE0">
        <w:rPr>
          <w:rFonts w:ascii="Arial" w:hAnsi="Arial" w:cs="Arial"/>
        </w:rPr>
        <w:t xml:space="preserve"> </w:t>
      </w:r>
      <w:r w:rsidRPr="00641EE0">
        <w:rPr>
          <w:rFonts w:ascii="Arial" w:eastAsia="Arial" w:hAnsi="Arial" w:cs="Arial"/>
        </w:rPr>
        <w:t xml:space="preserve"> Wilmslow</w:t>
      </w:r>
      <w:proofErr w:type="gramEnd"/>
      <w:r w:rsidRPr="00641EE0">
        <w:rPr>
          <w:rFonts w:ascii="Arial" w:hAnsi="Arial" w:cs="Arial"/>
        </w:rPr>
        <w:t xml:space="preserve"> </w:t>
      </w:r>
      <w:r w:rsidRPr="00641EE0">
        <w:rPr>
          <w:rFonts w:ascii="Arial" w:eastAsia="Arial" w:hAnsi="Arial" w:cs="Arial"/>
        </w:rPr>
        <w:t xml:space="preserve"> </w:t>
      </w:r>
      <w:proofErr w:type="gramStart"/>
      <w:r w:rsidRPr="00641EE0">
        <w:rPr>
          <w:rFonts w:ascii="Arial" w:eastAsia="Arial" w:hAnsi="Arial" w:cs="Arial"/>
        </w:rPr>
        <w:t>Cheshire</w:t>
      </w:r>
      <w:r w:rsidRPr="00641EE0">
        <w:rPr>
          <w:rFonts w:ascii="Arial" w:hAnsi="Arial" w:cs="Arial"/>
        </w:rPr>
        <w:t xml:space="preserve"> </w:t>
      </w:r>
      <w:r w:rsidRPr="00641EE0">
        <w:rPr>
          <w:rFonts w:ascii="Arial" w:eastAsia="Arial" w:hAnsi="Arial" w:cs="Arial"/>
        </w:rPr>
        <w:t xml:space="preserve"> SK</w:t>
      </w:r>
      <w:proofErr w:type="gramEnd"/>
      <w:r w:rsidRPr="00641EE0">
        <w:rPr>
          <w:rFonts w:ascii="Arial" w:eastAsia="Arial" w:hAnsi="Arial" w:cs="Arial"/>
        </w:rPr>
        <w:t>9 5AF</w:t>
      </w:r>
    </w:p>
    <w:p w14:paraId="18C702DD" w14:textId="77777777" w:rsidR="006144A2" w:rsidRPr="00641EE0" w:rsidRDefault="00960D1B">
      <w:pPr>
        <w:spacing w:before="56"/>
        <w:rPr>
          <w:rFonts w:ascii="Arial" w:hAnsi="Arial" w:cs="Arial"/>
        </w:rPr>
      </w:pPr>
      <w:r w:rsidRPr="00641EE0">
        <w:rPr>
          <w:rFonts w:ascii="Arial" w:eastAsia="Arial" w:hAnsi="Arial" w:cs="Arial"/>
          <w:b/>
          <w:bCs/>
        </w:rPr>
        <w:t>Telephone:</w:t>
      </w:r>
      <w:r w:rsidRPr="00641EE0">
        <w:rPr>
          <w:rFonts w:ascii="Arial" w:eastAsia="Arial" w:hAnsi="Arial" w:cs="Arial"/>
        </w:rPr>
        <w:t xml:space="preserve"> 0303 123 </w:t>
      </w:r>
      <w:proofErr w:type="gramStart"/>
      <w:r w:rsidRPr="00641EE0">
        <w:rPr>
          <w:rFonts w:ascii="Arial" w:eastAsia="Arial" w:hAnsi="Arial" w:cs="Arial"/>
        </w:rPr>
        <w:t>1113</w:t>
      </w:r>
      <w:r w:rsidRPr="00641EE0">
        <w:rPr>
          <w:rFonts w:ascii="Arial" w:hAnsi="Arial" w:cs="Arial"/>
        </w:rPr>
        <w:t xml:space="preserve"> </w:t>
      </w:r>
      <w:r w:rsidRPr="00641EE0">
        <w:rPr>
          <w:rFonts w:ascii="Arial" w:eastAsia="Arial" w:hAnsi="Arial" w:cs="Arial"/>
        </w:rPr>
        <w:t xml:space="preserve"> </w:t>
      </w:r>
      <w:r w:rsidRPr="00641EE0">
        <w:rPr>
          <w:rFonts w:ascii="Arial" w:eastAsia="Arial" w:hAnsi="Arial" w:cs="Arial"/>
          <w:b/>
          <w:bCs/>
        </w:rPr>
        <w:t>Website</w:t>
      </w:r>
      <w:proofErr w:type="gramEnd"/>
      <w:r w:rsidRPr="00641EE0">
        <w:rPr>
          <w:rFonts w:ascii="Arial" w:eastAsia="Arial" w:hAnsi="Arial" w:cs="Arial"/>
          <w:b/>
          <w:bCs/>
        </w:rPr>
        <w:t>:</w:t>
      </w:r>
      <w:r w:rsidRPr="00641EE0">
        <w:rPr>
          <w:rFonts w:ascii="Arial" w:eastAsia="Arial" w:hAnsi="Arial" w:cs="Arial"/>
        </w:rPr>
        <w:t xml:space="preserve"> </w:t>
      </w:r>
      <w:hyperlink r:id="rId8" w:history="1">
        <w:r w:rsidR="006144A2" w:rsidRPr="00641EE0">
          <w:rPr>
            <w:rStyle w:val="Hyperlink"/>
            <w:rFonts w:ascii="Arial" w:hAnsi="Arial" w:cs="Arial"/>
          </w:rPr>
          <w:t>www.ico.org.uk</w:t>
        </w:r>
      </w:hyperlink>
    </w:p>
    <w:p w14:paraId="2A3E5F18" w14:textId="77777777" w:rsidR="006144A2" w:rsidRPr="00314AAB" w:rsidRDefault="00960D1B">
      <w:pPr>
        <w:pStyle w:val="Heading2"/>
        <w:spacing w:before="340" w:after="226"/>
        <w:rPr>
          <w:sz w:val="20"/>
          <w:szCs w:val="20"/>
        </w:rPr>
      </w:pPr>
      <w:r w:rsidRPr="00314AAB">
        <w:rPr>
          <w:rFonts w:ascii="Arial" w:eastAsia="Arial" w:hAnsi="Arial" w:cs="Arial"/>
          <w:b/>
          <w:bCs/>
          <w:sz w:val="20"/>
          <w:szCs w:val="20"/>
        </w:rPr>
        <w:t>10. Data Security</w:t>
      </w:r>
    </w:p>
    <w:p w14:paraId="35D2EC1E" w14:textId="77777777" w:rsidR="006144A2" w:rsidRPr="00314AAB" w:rsidRDefault="00960D1B">
      <w:pPr>
        <w:spacing w:before="56"/>
      </w:pPr>
      <w:r w:rsidRPr="00314AAB">
        <w:rPr>
          <w:rFonts w:ascii="Arial" w:eastAsia="Arial" w:hAnsi="Arial" w:cs="Arial"/>
        </w:rPr>
        <w:t xml:space="preserve">We take appropriate technical and organisational measures to protect your data from unauthorised access, loss, or misuse. </w:t>
      </w:r>
    </w:p>
    <w:p w14:paraId="11CACEEE" w14:textId="77777777" w:rsidR="006144A2" w:rsidRPr="00314AAB" w:rsidRDefault="00960D1B">
      <w:pPr>
        <w:spacing w:before="56"/>
      </w:pPr>
      <w:r w:rsidRPr="00314AAB">
        <w:rPr>
          <w:rFonts w:ascii="Arial" w:eastAsia="Arial" w:hAnsi="Arial" w:cs="Arial"/>
        </w:rPr>
        <w:t>These measures include:</w:t>
      </w:r>
    </w:p>
    <w:p w14:paraId="2C7145EC" w14:textId="77777777" w:rsidR="006144A2" w:rsidRPr="00314AAB" w:rsidRDefault="00960D1B">
      <w:pPr>
        <w:pStyle w:val="ListParagraph"/>
        <w:numPr>
          <w:ilvl w:val="0"/>
          <w:numId w:val="2"/>
        </w:numPr>
        <w:spacing w:before="56" w:after="56"/>
      </w:pPr>
      <w:r w:rsidRPr="00314AAB">
        <w:rPr>
          <w:rFonts w:ascii="Arial" w:eastAsia="Arial" w:hAnsi="Arial" w:cs="Arial"/>
        </w:rPr>
        <w:t>Encryption of data in transit and at rest (where appropriate)</w:t>
      </w:r>
    </w:p>
    <w:p w14:paraId="109430D3" w14:textId="77777777" w:rsidR="006144A2" w:rsidRPr="00314AAB" w:rsidRDefault="00960D1B">
      <w:pPr>
        <w:pStyle w:val="ListParagraph"/>
        <w:numPr>
          <w:ilvl w:val="0"/>
          <w:numId w:val="2"/>
        </w:numPr>
        <w:spacing w:before="56" w:after="56"/>
      </w:pPr>
      <w:r w:rsidRPr="00314AAB">
        <w:rPr>
          <w:rFonts w:ascii="Arial" w:eastAsia="Arial" w:hAnsi="Arial" w:cs="Arial"/>
        </w:rPr>
        <w:t>Access controls and password protection</w:t>
      </w:r>
    </w:p>
    <w:p w14:paraId="2021CA13" w14:textId="77777777" w:rsidR="006144A2" w:rsidRPr="00314AAB" w:rsidRDefault="00960D1B">
      <w:pPr>
        <w:pStyle w:val="ListParagraph"/>
        <w:numPr>
          <w:ilvl w:val="0"/>
          <w:numId w:val="2"/>
        </w:numPr>
        <w:spacing w:before="56" w:after="56"/>
      </w:pPr>
      <w:r w:rsidRPr="00314AAB">
        <w:rPr>
          <w:rFonts w:ascii="Arial" w:eastAsia="Arial" w:hAnsi="Arial" w:cs="Arial"/>
        </w:rPr>
        <w:t>Regular security assessments and updates</w:t>
      </w:r>
    </w:p>
    <w:p w14:paraId="4B51EFF4" w14:textId="77777777" w:rsidR="006144A2" w:rsidRPr="00314AAB" w:rsidRDefault="00960D1B">
      <w:pPr>
        <w:pStyle w:val="ListParagraph"/>
        <w:numPr>
          <w:ilvl w:val="0"/>
          <w:numId w:val="2"/>
        </w:numPr>
        <w:spacing w:before="56" w:after="56"/>
      </w:pPr>
      <w:r w:rsidRPr="00314AAB">
        <w:rPr>
          <w:rFonts w:ascii="Arial" w:eastAsia="Arial" w:hAnsi="Arial" w:cs="Arial"/>
        </w:rPr>
        <w:t>Staff training on data protection and security</w:t>
      </w:r>
    </w:p>
    <w:p w14:paraId="216F2E32" w14:textId="77777777" w:rsidR="006144A2" w:rsidRPr="00314AAB" w:rsidRDefault="00960D1B">
      <w:pPr>
        <w:pStyle w:val="ListParagraph"/>
        <w:numPr>
          <w:ilvl w:val="0"/>
          <w:numId w:val="2"/>
        </w:numPr>
        <w:spacing w:before="56" w:after="56"/>
      </w:pPr>
      <w:r w:rsidRPr="00314AAB">
        <w:rPr>
          <w:rFonts w:ascii="Arial" w:eastAsia="Arial" w:hAnsi="Arial" w:cs="Arial"/>
        </w:rPr>
        <w:t>Secure backup and disaster recovery procedures</w:t>
      </w:r>
    </w:p>
    <w:p w14:paraId="414C03BD" w14:textId="77777777" w:rsidR="006144A2" w:rsidRPr="00314AAB" w:rsidRDefault="00960D1B">
      <w:pPr>
        <w:pStyle w:val="ListParagraph"/>
        <w:numPr>
          <w:ilvl w:val="0"/>
          <w:numId w:val="2"/>
        </w:numPr>
        <w:spacing w:before="56" w:after="56"/>
      </w:pPr>
      <w:r w:rsidRPr="00314AAB">
        <w:rPr>
          <w:rFonts w:ascii="Arial" w:eastAsia="Arial" w:hAnsi="Arial" w:cs="Arial"/>
        </w:rPr>
        <w:t>Incident response and breach notification procedures</w:t>
      </w:r>
    </w:p>
    <w:p w14:paraId="1C383FC1" w14:textId="77777777" w:rsidR="006144A2" w:rsidRPr="00314AAB" w:rsidRDefault="00960D1B">
      <w:pPr>
        <w:pStyle w:val="ListParagraph"/>
        <w:numPr>
          <w:ilvl w:val="0"/>
          <w:numId w:val="2"/>
        </w:numPr>
        <w:spacing w:before="56" w:after="56"/>
      </w:pPr>
      <w:r w:rsidRPr="00314AAB">
        <w:rPr>
          <w:rFonts w:ascii="Arial" w:eastAsia="Arial" w:hAnsi="Arial" w:cs="Arial"/>
        </w:rPr>
        <w:t>Physical security measures for our premises and paper records</w:t>
      </w:r>
    </w:p>
    <w:p w14:paraId="34F29DA4" w14:textId="77777777" w:rsidR="006144A2" w:rsidRPr="00314AAB" w:rsidRDefault="00960D1B">
      <w:pPr>
        <w:pStyle w:val="ListParagraph"/>
        <w:numPr>
          <w:ilvl w:val="0"/>
          <w:numId w:val="2"/>
        </w:numPr>
        <w:spacing w:before="56" w:after="56"/>
      </w:pPr>
      <w:r w:rsidRPr="00314AAB">
        <w:rPr>
          <w:rFonts w:ascii="Arial" w:eastAsia="Arial" w:hAnsi="Arial" w:cs="Arial"/>
        </w:rPr>
        <w:t>Controlled access to personal data on a need-to-know basis</w:t>
      </w:r>
    </w:p>
    <w:p w14:paraId="5903E9D1" w14:textId="77777777" w:rsidR="006D0FDE" w:rsidRPr="00314AAB" w:rsidRDefault="006D0FDE">
      <w:pPr>
        <w:spacing w:before="56"/>
        <w:rPr>
          <w:rFonts w:ascii="Arial" w:eastAsia="Arial" w:hAnsi="Arial" w:cs="Arial"/>
          <w:b/>
          <w:bCs/>
        </w:rPr>
      </w:pPr>
    </w:p>
    <w:p w14:paraId="5A965DD7" w14:textId="195B276B" w:rsidR="006144A2" w:rsidRPr="00314AAB" w:rsidRDefault="00960D1B">
      <w:pPr>
        <w:spacing w:before="56"/>
        <w:rPr>
          <w:rFonts w:ascii="Arial" w:eastAsia="Arial" w:hAnsi="Arial" w:cs="Arial"/>
        </w:rPr>
      </w:pPr>
      <w:r w:rsidRPr="00314AAB">
        <w:rPr>
          <w:rFonts w:ascii="Arial" w:eastAsia="Arial" w:hAnsi="Arial" w:cs="Arial"/>
        </w:rPr>
        <w:t>Whilst we take all reasonable steps to protect your data, no internet-based system can be 100% secure. We cannot guarantee the absolute security of data transmitted over the internet.</w:t>
      </w:r>
    </w:p>
    <w:p w14:paraId="559AE2F6" w14:textId="06B24F48" w:rsidR="006144A2" w:rsidRPr="00314AAB" w:rsidRDefault="00960D1B">
      <w:pPr>
        <w:pStyle w:val="Heading3"/>
        <w:spacing w:before="340" w:after="226"/>
        <w:rPr>
          <w:sz w:val="20"/>
          <w:szCs w:val="20"/>
        </w:rPr>
      </w:pPr>
      <w:r w:rsidRPr="00314AAB">
        <w:rPr>
          <w:rFonts w:ascii="Arial" w:eastAsia="Arial" w:hAnsi="Arial" w:cs="Arial"/>
          <w:b/>
          <w:bCs/>
          <w:sz w:val="20"/>
          <w:szCs w:val="20"/>
        </w:rPr>
        <w:t>1</w:t>
      </w:r>
      <w:r w:rsidR="00B82CE7" w:rsidRPr="00314AAB">
        <w:rPr>
          <w:rFonts w:ascii="Arial" w:eastAsia="Arial" w:hAnsi="Arial" w:cs="Arial"/>
          <w:b/>
          <w:bCs/>
          <w:sz w:val="20"/>
          <w:szCs w:val="20"/>
        </w:rPr>
        <w:t>1</w:t>
      </w:r>
      <w:r w:rsidR="006D0FDE" w:rsidRPr="00314AAB">
        <w:rPr>
          <w:rFonts w:ascii="Arial" w:eastAsia="Arial" w:hAnsi="Arial" w:cs="Arial"/>
          <w:b/>
          <w:bCs/>
          <w:sz w:val="20"/>
          <w:szCs w:val="20"/>
        </w:rPr>
        <w:t xml:space="preserve">. </w:t>
      </w:r>
      <w:r w:rsidRPr="00314AAB">
        <w:rPr>
          <w:rFonts w:ascii="Arial" w:eastAsia="Arial" w:hAnsi="Arial" w:cs="Arial"/>
          <w:b/>
          <w:bCs/>
          <w:sz w:val="20"/>
          <w:szCs w:val="20"/>
        </w:rPr>
        <w:t>Data Breach Notification</w:t>
      </w:r>
    </w:p>
    <w:p w14:paraId="3201D9C0" w14:textId="062DEEBD" w:rsidR="006144A2" w:rsidRPr="00314AAB" w:rsidRDefault="00960D1B">
      <w:pPr>
        <w:spacing w:before="56"/>
      </w:pPr>
      <w:r w:rsidRPr="00314AAB">
        <w:rPr>
          <w:rFonts w:ascii="Arial" w:eastAsia="Arial" w:hAnsi="Arial" w:cs="Arial"/>
        </w:rPr>
        <w:t>In the event of a personal data breach that is likely to result in a risk to your rights and freedoms, we will notify you without undue delay. We will also notify the ICO within 72 hours of becoming aware of the breach where required by law.</w:t>
      </w:r>
    </w:p>
    <w:p w14:paraId="2B9C1806" w14:textId="7D93E881" w:rsidR="006144A2" w:rsidRPr="00314AAB" w:rsidRDefault="00960D1B">
      <w:pPr>
        <w:pStyle w:val="Heading2"/>
        <w:spacing w:before="340" w:after="226"/>
        <w:rPr>
          <w:sz w:val="20"/>
          <w:szCs w:val="20"/>
        </w:rPr>
      </w:pPr>
      <w:r w:rsidRPr="00314AAB">
        <w:rPr>
          <w:rFonts w:ascii="Arial" w:eastAsia="Arial" w:hAnsi="Arial" w:cs="Arial"/>
          <w:b/>
          <w:bCs/>
          <w:sz w:val="20"/>
          <w:szCs w:val="20"/>
        </w:rPr>
        <w:t>1</w:t>
      </w:r>
      <w:r w:rsidR="00314AAB">
        <w:rPr>
          <w:rFonts w:ascii="Arial" w:eastAsia="Arial" w:hAnsi="Arial" w:cs="Arial"/>
          <w:b/>
          <w:bCs/>
          <w:sz w:val="20"/>
          <w:szCs w:val="20"/>
        </w:rPr>
        <w:t>2</w:t>
      </w:r>
      <w:r w:rsidRPr="00314AAB">
        <w:rPr>
          <w:rFonts w:ascii="Arial" w:eastAsia="Arial" w:hAnsi="Arial" w:cs="Arial"/>
          <w:b/>
          <w:bCs/>
          <w:sz w:val="20"/>
          <w:szCs w:val="20"/>
        </w:rPr>
        <w:t>. International Transfers</w:t>
      </w:r>
    </w:p>
    <w:p w14:paraId="1E5270C1" w14:textId="77777777" w:rsidR="006144A2" w:rsidRPr="00314AAB" w:rsidRDefault="00960D1B">
      <w:pPr>
        <w:spacing w:before="56"/>
      </w:pPr>
      <w:r w:rsidRPr="00314AAB">
        <w:rPr>
          <w:rFonts w:ascii="Arial" w:eastAsia="Arial" w:hAnsi="Arial" w:cs="Arial"/>
        </w:rPr>
        <w:t xml:space="preserve">We do not routinely transfer your data outside the UK. If we do, we ensure appropriate safeguards are in place, such as standard contractual clauses. </w:t>
      </w:r>
    </w:p>
    <w:p w14:paraId="5BBC5608" w14:textId="4891064D" w:rsidR="006144A2" w:rsidRPr="00314AAB" w:rsidRDefault="00960D1B">
      <w:pPr>
        <w:spacing w:before="56"/>
      </w:pPr>
      <w:r w:rsidRPr="00314AAB">
        <w:rPr>
          <w:rFonts w:ascii="Arial" w:eastAsia="Arial" w:hAnsi="Arial" w:cs="Arial"/>
        </w:rPr>
        <w:t>Other safeguards we may use include:</w:t>
      </w:r>
    </w:p>
    <w:p w14:paraId="633D5A67" w14:textId="77777777" w:rsidR="006144A2" w:rsidRPr="00314AAB" w:rsidRDefault="00960D1B">
      <w:pPr>
        <w:pStyle w:val="ListParagraph"/>
        <w:numPr>
          <w:ilvl w:val="0"/>
          <w:numId w:val="2"/>
        </w:numPr>
        <w:spacing w:before="56" w:after="56"/>
      </w:pPr>
      <w:r w:rsidRPr="00314AAB">
        <w:rPr>
          <w:rFonts w:ascii="Arial" w:eastAsia="Arial" w:hAnsi="Arial" w:cs="Arial"/>
        </w:rPr>
        <w:t>Adequacy decisions by the UK Government (for transfers to countries deemed to have adequate data protection)</w:t>
      </w:r>
    </w:p>
    <w:p w14:paraId="43C21808" w14:textId="77777777" w:rsidR="006144A2" w:rsidRPr="00314AAB" w:rsidRDefault="00960D1B">
      <w:pPr>
        <w:pStyle w:val="ListParagraph"/>
        <w:numPr>
          <w:ilvl w:val="0"/>
          <w:numId w:val="2"/>
        </w:numPr>
        <w:spacing w:before="56" w:after="56"/>
      </w:pPr>
      <w:r w:rsidRPr="00314AAB">
        <w:rPr>
          <w:rFonts w:ascii="Arial" w:eastAsia="Arial" w:hAnsi="Arial" w:cs="Arial"/>
        </w:rPr>
        <w:t>Binding corporate rules</w:t>
      </w:r>
    </w:p>
    <w:p w14:paraId="0820B2FE" w14:textId="77777777" w:rsidR="006144A2" w:rsidRPr="00314AAB" w:rsidRDefault="00960D1B">
      <w:pPr>
        <w:pStyle w:val="ListParagraph"/>
        <w:numPr>
          <w:ilvl w:val="0"/>
          <w:numId w:val="2"/>
        </w:numPr>
        <w:spacing w:before="56" w:after="56"/>
      </w:pPr>
      <w:r w:rsidRPr="00314AAB">
        <w:rPr>
          <w:rFonts w:ascii="Arial" w:eastAsia="Arial" w:hAnsi="Arial" w:cs="Arial"/>
        </w:rPr>
        <w:t>Approved codes of conduct or certification mechanisms</w:t>
      </w:r>
    </w:p>
    <w:p w14:paraId="697F63B5" w14:textId="2CD00CFD" w:rsidR="006144A2" w:rsidRPr="00314AAB" w:rsidRDefault="00960D1B">
      <w:pPr>
        <w:spacing w:before="56"/>
      </w:pPr>
      <w:r w:rsidRPr="00314AAB">
        <w:rPr>
          <w:rFonts w:ascii="Arial" w:eastAsia="Arial" w:hAnsi="Arial" w:cs="Arial"/>
        </w:rPr>
        <w:t>If you would like further information about international transfers of your data, please contact us using the details in section 2.</w:t>
      </w:r>
    </w:p>
    <w:p w14:paraId="5CB3E3B8" w14:textId="23CA3E76" w:rsidR="006144A2" w:rsidRPr="00314AAB" w:rsidRDefault="00960D1B">
      <w:pPr>
        <w:pStyle w:val="Heading2"/>
        <w:spacing w:before="340" w:after="226"/>
        <w:rPr>
          <w:sz w:val="20"/>
          <w:szCs w:val="20"/>
        </w:rPr>
      </w:pPr>
      <w:r w:rsidRPr="00314AAB">
        <w:rPr>
          <w:rFonts w:ascii="Arial" w:eastAsia="Arial" w:hAnsi="Arial" w:cs="Arial"/>
          <w:b/>
          <w:bCs/>
          <w:sz w:val="20"/>
          <w:szCs w:val="20"/>
        </w:rPr>
        <w:t>1</w:t>
      </w:r>
      <w:r w:rsidR="00314AAB">
        <w:rPr>
          <w:rFonts w:ascii="Arial" w:eastAsia="Arial" w:hAnsi="Arial" w:cs="Arial"/>
          <w:b/>
          <w:bCs/>
          <w:sz w:val="20"/>
          <w:szCs w:val="20"/>
        </w:rPr>
        <w:t>3</w:t>
      </w:r>
      <w:r w:rsidRPr="00314AAB">
        <w:rPr>
          <w:rFonts w:ascii="Arial" w:eastAsia="Arial" w:hAnsi="Arial" w:cs="Arial"/>
          <w:b/>
          <w:bCs/>
          <w:sz w:val="20"/>
          <w:szCs w:val="20"/>
        </w:rPr>
        <w:t>. Automated Decision-Making and Profiling</w:t>
      </w:r>
    </w:p>
    <w:p w14:paraId="70B4DF96" w14:textId="77777777" w:rsidR="006144A2" w:rsidRPr="00314AAB" w:rsidRDefault="00960D1B">
      <w:pPr>
        <w:spacing w:before="56"/>
      </w:pPr>
      <w:r w:rsidRPr="00314AAB">
        <w:rPr>
          <w:rFonts w:ascii="Arial" w:eastAsia="Arial" w:hAnsi="Arial" w:cs="Arial"/>
        </w:rPr>
        <w:t>We do not use automated decision-making (making decisions solely by automated means without human involvement) or profiling (automated processing to evaluate personal aspects) that produces legal or similarly significant effects on you.</w:t>
      </w:r>
    </w:p>
    <w:p w14:paraId="699DC41C" w14:textId="2764F9EC" w:rsidR="006144A2" w:rsidRPr="00314AAB" w:rsidRDefault="00960D1B">
      <w:pPr>
        <w:pStyle w:val="Heading2"/>
        <w:spacing w:before="340" w:after="226"/>
        <w:rPr>
          <w:sz w:val="20"/>
          <w:szCs w:val="20"/>
        </w:rPr>
      </w:pPr>
      <w:r w:rsidRPr="00314AAB">
        <w:rPr>
          <w:rFonts w:ascii="Arial" w:eastAsia="Arial" w:hAnsi="Arial" w:cs="Arial"/>
          <w:b/>
          <w:bCs/>
          <w:sz w:val="20"/>
          <w:szCs w:val="20"/>
        </w:rPr>
        <w:t>1</w:t>
      </w:r>
      <w:r w:rsidR="00314AAB">
        <w:rPr>
          <w:rFonts w:ascii="Arial" w:eastAsia="Arial" w:hAnsi="Arial" w:cs="Arial"/>
          <w:b/>
          <w:bCs/>
          <w:sz w:val="20"/>
          <w:szCs w:val="20"/>
        </w:rPr>
        <w:t>4</w:t>
      </w:r>
      <w:r w:rsidRPr="00314AAB">
        <w:rPr>
          <w:rFonts w:ascii="Arial" w:eastAsia="Arial" w:hAnsi="Arial" w:cs="Arial"/>
          <w:b/>
          <w:bCs/>
          <w:sz w:val="20"/>
          <w:szCs w:val="20"/>
        </w:rPr>
        <w:t>. Children's Data</w:t>
      </w:r>
    </w:p>
    <w:p w14:paraId="6B6FF284" w14:textId="48A28F74" w:rsidR="006144A2" w:rsidRPr="00314AAB" w:rsidRDefault="00960D1B" w:rsidP="00B82CE7">
      <w:pPr>
        <w:spacing w:before="56"/>
      </w:pPr>
      <w:r w:rsidRPr="00314AAB">
        <w:rPr>
          <w:rFonts w:ascii="Arial" w:eastAsia="Arial" w:hAnsi="Arial" w:cs="Arial"/>
        </w:rPr>
        <w:t xml:space="preserve">We do not knowingly collect or process personal data from children under the age of 13 without parental consent. </w:t>
      </w:r>
    </w:p>
    <w:p w14:paraId="40B79289" w14:textId="61302023" w:rsidR="006144A2" w:rsidRPr="00314AAB" w:rsidRDefault="00960D1B">
      <w:pPr>
        <w:pStyle w:val="Heading2"/>
        <w:spacing w:before="340" w:after="226"/>
        <w:rPr>
          <w:sz w:val="20"/>
          <w:szCs w:val="20"/>
        </w:rPr>
      </w:pPr>
      <w:r w:rsidRPr="00314AAB">
        <w:rPr>
          <w:rFonts w:ascii="Arial" w:eastAsia="Arial" w:hAnsi="Arial" w:cs="Arial"/>
          <w:b/>
          <w:bCs/>
          <w:sz w:val="20"/>
          <w:szCs w:val="20"/>
        </w:rPr>
        <w:t>1</w:t>
      </w:r>
      <w:r w:rsidR="00314AAB">
        <w:rPr>
          <w:rFonts w:ascii="Arial" w:eastAsia="Arial" w:hAnsi="Arial" w:cs="Arial"/>
          <w:b/>
          <w:bCs/>
          <w:sz w:val="20"/>
          <w:szCs w:val="20"/>
        </w:rPr>
        <w:t>5</w:t>
      </w:r>
      <w:r w:rsidRPr="00314AAB">
        <w:rPr>
          <w:rFonts w:ascii="Arial" w:eastAsia="Arial" w:hAnsi="Arial" w:cs="Arial"/>
          <w:b/>
          <w:bCs/>
          <w:sz w:val="20"/>
          <w:szCs w:val="20"/>
        </w:rPr>
        <w:t>. Changes to This Policy</w:t>
      </w:r>
    </w:p>
    <w:p w14:paraId="305F484B" w14:textId="005F81D1" w:rsidR="006144A2" w:rsidRPr="00314AAB" w:rsidRDefault="00960D1B">
      <w:pPr>
        <w:spacing w:before="56"/>
      </w:pPr>
      <w:r w:rsidRPr="00314AAB">
        <w:rPr>
          <w:rFonts w:ascii="Arial" w:eastAsia="Arial" w:hAnsi="Arial" w:cs="Arial"/>
        </w:rPr>
        <w:lastRenderedPageBreak/>
        <w:t>We may update this policy from time to time.</w:t>
      </w:r>
    </w:p>
    <w:p w14:paraId="52652AB4" w14:textId="0CF3A6F3" w:rsidR="006144A2" w:rsidRPr="00314AAB" w:rsidRDefault="00960D1B">
      <w:pPr>
        <w:pStyle w:val="ListParagraph"/>
        <w:numPr>
          <w:ilvl w:val="0"/>
          <w:numId w:val="2"/>
        </w:numPr>
        <w:spacing w:before="56" w:after="56"/>
      </w:pPr>
      <w:r w:rsidRPr="00314AAB">
        <w:rPr>
          <w:rFonts w:ascii="Arial" w:eastAsia="Arial" w:hAnsi="Arial" w:cs="Arial"/>
        </w:rPr>
        <w:t xml:space="preserve">This policy was last updated: </w:t>
      </w:r>
      <w:r w:rsidR="00A90B17">
        <w:rPr>
          <w:rFonts w:ascii="Arial" w:eastAsia="Arial" w:hAnsi="Arial" w:cs="Arial"/>
          <w:b/>
          <w:bCs/>
        </w:rPr>
        <w:t>March 3, 2026</w:t>
      </w:r>
    </w:p>
    <w:p w14:paraId="0E2423D8" w14:textId="77777777" w:rsidR="006144A2" w:rsidRPr="00314AAB" w:rsidRDefault="00960D1B">
      <w:pPr>
        <w:pStyle w:val="ListParagraph"/>
        <w:numPr>
          <w:ilvl w:val="0"/>
          <w:numId w:val="2"/>
        </w:numPr>
        <w:spacing w:before="56" w:after="56"/>
      </w:pPr>
      <w:r w:rsidRPr="00314AAB">
        <w:rPr>
          <w:rFonts w:ascii="Arial" w:eastAsia="Arial" w:hAnsi="Arial" w:cs="Arial"/>
        </w:rPr>
        <w:t>Where changes are significant, we will notify you directly by email or other appropriate means</w:t>
      </w:r>
    </w:p>
    <w:p w14:paraId="1B7FD0E4" w14:textId="77777777" w:rsidR="006144A2" w:rsidRPr="00314AAB" w:rsidRDefault="00960D1B">
      <w:pPr>
        <w:pStyle w:val="ListParagraph"/>
        <w:numPr>
          <w:ilvl w:val="0"/>
          <w:numId w:val="2"/>
        </w:numPr>
        <w:spacing w:before="56" w:after="56"/>
      </w:pPr>
      <w:r w:rsidRPr="00314AAB">
        <w:rPr>
          <w:rFonts w:ascii="Arial" w:eastAsia="Arial" w:hAnsi="Arial" w:cs="Arial"/>
        </w:rPr>
        <w:t>We encourage you to review this policy periodically</w:t>
      </w:r>
    </w:p>
    <w:p w14:paraId="1439D54C" w14:textId="5B0C1EF3" w:rsidR="006144A2" w:rsidRPr="00314AAB" w:rsidRDefault="00960D1B">
      <w:pPr>
        <w:pStyle w:val="Heading2"/>
        <w:spacing w:before="340" w:after="226"/>
        <w:rPr>
          <w:sz w:val="20"/>
          <w:szCs w:val="20"/>
        </w:rPr>
      </w:pPr>
      <w:r w:rsidRPr="00314AAB">
        <w:rPr>
          <w:rFonts w:ascii="Arial" w:eastAsia="Arial" w:hAnsi="Arial" w:cs="Arial"/>
          <w:b/>
          <w:bCs/>
          <w:sz w:val="20"/>
          <w:szCs w:val="20"/>
        </w:rPr>
        <w:t>1</w:t>
      </w:r>
      <w:r w:rsidR="00314AAB">
        <w:rPr>
          <w:rFonts w:ascii="Arial" w:eastAsia="Arial" w:hAnsi="Arial" w:cs="Arial"/>
          <w:b/>
          <w:bCs/>
          <w:sz w:val="20"/>
          <w:szCs w:val="20"/>
        </w:rPr>
        <w:t>6</w:t>
      </w:r>
      <w:r w:rsidRPr="00314AAB">
        <w:rPr>
          <w:rFonts w:ascii="Arial" w:eastAsia="Arial" w:hAnsi="Arial" w:cs="Arial"/>
          <w:b/>
          <w:bCs/>
          <w:sz w:val="20"/>
          <w:szCs w:val="20"/>
        </w:rPr>
        <w:t>. Contact</w:t>
      </w:r>
    </w:p>
    <w:p w14:paraId="09B86DD3" w14:textId="77777777" w:rsidR="006144A2" w:rsidRPr="00FE5600" w:rsidRDefault="00960D1B">
      <w:pPr>
        <w:spacing w:before="56"/>
        <w:rPr>
          <w:rFonts w:ascii="Arial" w:hAnsi="Arial" w:cs="Arial"/>
        </w:rPr>
      </w:pPr>
      <w:r w:rsidRPr="00FE5600">
        <w:rPr>
          <w:rFonts w:ascii="Arial" w:eastAsia="Arial" w:hAnsi="Arial" w:cs="Arial"/>
        </w:rPr>
        <w:t xml:space="preserve">You can contact us by e-mail </w:t>
      </w:r>
      <w:hyperlink r:id="rId9" w:history="1">
        <w:r w:rsidR="006144A2" w:rsidRPr="00FE5600">
          <w:rPr>
            <w:rStyle w:val="Hyperlink"/>
            <w:rFonts w:ascii="Arial" w:hAnsi="Arial" w:cs="Arial"/>
          </w:rPr>
          <w:t>info@bridgesimpactfoundation.org</w:t>
        </w:r>
      </w:hyperlink>
      <w:r w:rsidRPr="00FE5600">
        <w:rPr>
          <w:rFonts w:ascii="Arial" w:eastAsia="Arial" w:hAnsi="Arial" w:cs="Arial"/>
        </w:rPr>
        <w:t xml:space="preserve"> </w:t>
      </w:r>
    </w:p>
    <w:p w14:paraId="2B0E6921" w14:textId="77777777" w:rsidR="006144A2" w:rsidRPr="00FE5600" w:rsidRDefault="00960D1B">
      <w:pPr>
        <w:spacing w:before="56"/>
        <w:rPr>
          <w:rFonts w:ascii="Arial" w:hAnsi="Arial" w:cs="Arial"/>
        </w:rPr>
      </w:pPr>
      <w:r w:rsidRPr="00FE5600">
        <w:rPr>
          <w:rFonts w:ascii="Arial" w:eastAsia="Arial" w:hAnsi="Arial" w:cs="Arial"/>
        </w:rPr>
        <w:t>For any questions about this privacy policy or how we handle your personal data, please contact:</w:t>
      </w:r>
    </w:p>
    <w:p w14:paraId="62E3D840" w14:textId="0075DA68" w:rsidR="006144A2" w:rsidRPr="00FE5600" w:rsidRDefault="00960D1B">
      <w:pPr>
        <w:spacing w:before="56"/>
        <w:rPr>
          <w:rFonts w:ascii="Arial" w:hAnsi="Arial" w:cs="Arial"/>
        </w:rPr>
      </w:pPr>
      <w:r w:rsidRPr="00FE5600">
        <w:rPr>
          <w:rFonts w:ascii="Arial" w:eastAsia="Arial" w:hAnsi="Arial" w:cs="Arial"/>
          <w:b/>
          <w:bCs/>
        </w:rPr>
        <w:t>Data Protection Contact:</w:t>
      </w:r>
      <w:r w:rsidRPr="00FE5600">
        <w:rPr>
          <w:rFonts w:ascii="Arial" w:eastAsia="Arial" w:hAnsi="Arial" w:cs="Arial"/>
        </w:rPr>
        <w:t xml:space="preserve"> </w:t>
      </w:r>
      <w:r w:rsidR="00FE5600">
        <w:rPr>
          <w:rFonts w:ascii="Arial" w:eastAsia="Arial" w:hAnsi="Arial" w:cs="Arial"/>
        </w:rPr>
        <w:t xml:space="preserve">Barbara Storch, Director Bridges Impact Foundation </w:t>
      </w:r>
      <w:r w:rsidRPr="00FE5600">
        <w:rPr>
          <w:rFonts w:ascii="Arial" w:eastAsia="Arial" w:hAnsi="Arial" w:cs="Arial"/>
          <w:b/>
          <w:bCs/>
        </w:rPr>
        <w:t>Email:</w:t>
      </w:r>
      <w:r w:rsidRPr="00FE5600">
        <w:rPr>
          <w:rFonts w:ascii="Arial" w:eastAsia="Arial" w:hAnsi="Arial" w:cs="Arial"/>
        </w:rPr>
        <w:t xml:space="preserve"> </w:t>
      </w:r>
      <w:hyperlink r:id="rId10" w:history="1">
        <w:r w:rsidR="006144A2" w:rsidRPr="00FE5600">
          <w:rPr>
            <w:rStyle w:val="Hyperlink"/>
            <w:rFonts w:ascii="Arial" w:hAnsi="Arial" w:cs="Arial"/>
          </w:rPr>
          <w:t>dataprotection@bridgesimpactfoundation.org</w:t>
        </w:r>
      </w:hyperlink>
      <w:r w:rsidRPr="00FE5600">
        <w:rPr>
          <w:rFonts w:ascii="Arial" w:eastAsia="Arial" w:hAnsi="Arial" w:cs="Arial"/>
        </w:rPr>
        <w:t xml:space="preserve"> </w:t>
      </w:r>
      <w:r w:rsidRPr="00FE5600">
        <w:rPr>
          <w:rFonts w:ascii="Arial" w:eastAsia="Arial" w:hAnsi="Arial" w:cs="Arial"/>
          <w:b/>
          <w:bCs/>
        </w:rPr>
        <w:t>Telephone:</w:t>
      </w:r>
      <w:r w:rsidRPr="00FE5600">
        <w:rPr>
          <w:rFonts w:ascii="Arial" w:eastAsia="Arial" w:hAnsi="Arial" w:cs="Arial"/>
        </w:rPr>
        <w:t xml:space="preserve"> </w:t>
      </w:r>
      <w:hyperlink r:id="rId11" w:tgtFrame="_blank" w:history="1">
        <w:r w:rsidR="00FE5600" w:rsidRPr="00FE5600">
          <w:rPr>
            <w:rStyle w:val="Hyperlink"/>
            <w:rFonts w:ascii="Arial" w:eastAsia="Arial" w:hAnsi="Arial" w:cs="Arial"/>
          </w:rPr>
          <w:t>+44 (0) 20 3780 8000</w:t>
        </w:r>
      </w:hyperlink>
      <w:r w:rsidRPr="00FE5600">
        <w:rPr>
          <w:rFonts w:ascii="Arial" w:hAnsi="Arial" w:cs="Arial"/>
        </w:rPr>
        <w:t xml:space="preserve"> </w:t>
      </w:r>
      <w:r w:rsidRPr="00FE5600">
        <w:rPr>
          <w:rFonts w:ascii="Arial" w:eastAsia="Arial" w:hAnsi="Arial" w:cs="Arial"/>
        </w:rPr>
        <w:t xml:space="preserve"> </w:t>
      </w:r>
      <w:r w:rsidRPr="00FE5600">
        <w:rPr>
          <w:rFonts w:ascii="Arial" w:eastAsia="Arial" w:hAnsi="Arial" w:cs="Arial"/>
          <w:b/>
          <w:bCs/>
        </w:rPr>
        <w:t>Postal address:</w:t>
      </w:r>
      <w:r w:rsidRPr="00FE5600">
        <w:rPr>
          <w:rFonts w:ascii="Arial" w:eastAsia="Arial" w:hAnsi="Arial" w:cs="Arial"/>
        </w:rPr>
        <w:t xml:space="preserve"> 38 Seymour Street, London W1H 7BP</w:t>
      </w:r>
    </w:p>
    <w:p w14:paraId="6C1E937A" w14:textId="4AAD1922" w:rsidR="006144A2" w:rsidRPr="00314AAB" w:rsidRDefault="006144A2" w:rsidP="00B82CE7">
      <w:pPr>
        <w:spacing w:before="56"/>
      </w:pPr>
    </w:p>
    <w:sectPr w:rsidR="006144A2" w:rsidRPr="00314AAB">
      <w:type w:val="continuous"/>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5542"/>
    <w:multiLevelType w:val="multilevel"/>
    <w:tmpl w:val="7A82688E"/>
    <w:lvl w:ilvl="0">
      <w:start w:val="1"/>
      <w:numFmt w:val="decimal"/>
      <w:lvlText w:val="%1."/>
      <w:lvlJc w:val="left"/>
      <w:pPr>
        <w:ind w:left="720" w:hanging="360"/>
      </w:pPr>
    </w:lvl>
    <w:lvl w:ilvl="1">
      <w:start w:val="1"/>
      <w:numFmt w:val="decimal"/>
      <w:lvlText w:val="%1.%2"/>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357D87"/>
    <w:multiLevelType w:val="hybridMultilevel"/>
    <w:tmpl w:val="CC8A424A"/>
    <w:lvl w:ilvl="0" w:tplc="9CEA3756">
      <w:start w:val="1"/>
      <w:numFmt w:val="bullet"/>
      <w:lvlText w:val="•"/>
      <w:lvlJc w:val="left"/>
      <w:pPr>
        <w:ind w:left="720" w:hanging="360"/>
      </w:pPr>
    </w:lvl>
    <w:lvl w:ilvl="1" w:tplc="5F909E3E">
      <w:start w:val="1"/>
      <w:numFmt w:val="bullet"/>
      <w:lvlText w:val="•"/>
      <w:lvlJc w:val="left"/>
      <w:pPr>
        <w:ind w:left="1440" w:hanging="360"/>
      </w:pPr>
    </w:lvl>
    <w:lvl w:ilvl="2" w:tplc="22F80F2E">
      <w:numFmt w:val="decimal"/>
      <w:lvlText w:val=""/>
      <w:lvlJc w:val="left"/>
    </w:lvl>
    <w:lvl w:ilvl="3" w:tplc="C670701E">
      <w:numFmt w:val="decimal"/>
      <w:lvlText w:val=""/>
      <w:lvlJc w:val="left"/>
    </w:lvl>
    <w:lvl w:ilvl="4" w:tplc="B3347144">
      <w:numFmt w:val="decimal"/>
      <w:lvlText w:val=""/>
      <w:lvlJc w:val="left"/>
    </w:lvl>
    <w:lvl w:ilvl="5" w:tplc="CC86B9A4">
      <w:numFmt w:val="decimal"/>
      <w:lvlText w:val=""/>
      <w:lvlJc w:val="left"/>
    </w:lvl>
    <w:lvl w:ilvl="6" w:tplc="5C5A4CC6">
      <w:numFmt w:val="decimal"/>
      <w:lvlText w:val=""/>
      <w:lvlJc w:val="left"/>
    </w:lvl>
    <w:lvl w:ilvl="7" w:tplc="A5E6EA1A">
      <w:numFmt w:val="decimal"/>
      <w:lvlText w:val=""/>
      <w:lvlJc w:val="left"/>
    </w:lvl>
    <w:lvl w:ilvl="8" w:tplc="936AF490">
      <w:numFmt w:val="decimal"/>
      <w:lvlText w:val=""/>
      <w:lvlJc w:val="left"/>
    </w:lvl>
  </w:abstractNum>
  <w:abstractNum w:abstractNumId="2" w15:restartNumberingAfterBreak="0">
    <w:nsid w:val="77AF4E56"/>
    <w:multiLevelType w:val="hybridMultilevel"/>
    <w:tmpl w:val="056AFE60"/>
    <w:lvl w:ilvl="0" w:tplc="6E60F3F6">
      <w:start w:val="1"/>
      <w:numFmt w:val="bullet"/>
      <w:lvlText w:val="●"/>
      <w:lvlJc w:val="left"/>
      <w:pPr>
        <w:ind w:left="720" w:hanging="360"/>
      </w:pPr>
    </w:lvl>
    <w:lvl w:ilvl="1" w:tplc="D05E6220">
      <w:start w:val="1"/>
      <w:numFmt w:val="bullet"/>
      <w:lvlText w:val="○"/>
      <w:lvlJc w:val="left"/>
      <w:pPr>
        <w:ind w:left="1440" w:hanging="360"/>
      </w:pPr>
    </w:lvl>
    <w:lvl w:ilvl="2" w:tplc="FA32EC70">
      <w:start w:val="1"/>
      <w:numFmt w:val="bullet"/>
      <w:lvlText w:val="■"/>
      <w:lvlJc w:val="left"/>
      <w:pPr>
        <w:ind w:left="2160" w:hanging="360"/>
      </w:pPr>
    </w:lvl>
    <w:lvl w:ilvl="3" w:tplc="3D844256">
      <w:start w:val="1"/>
      <w:numFmt w:val="bullet"/>
      <w:lvlText w:val="●"/>
      <w:lvlJc w:val="left"/>
      <w:pPr>
        <w:ind w:left="2880" w:hanging="360"/>
      </w:pPr>
    </w:lvl>
    <w:lvl w:ilvl="4" w:tplc="46BAAC6E">
      <w:start w:val="1"/>
      <w:numFmt w:val="bullet"/>
      <w:lvlText w:val="○"/>
      <w:lvlJc w:val="left"/>
      <w:pPr>
        <w:ind w:left="3600" w:hanging="360"/>
      </w:pPr>
    </w:lvl>
    <w:lvl w:ilvl="5" w:tplc="63BEEA38">
      <w:start w:val="1"/>
      <w:numFmt w:val="bullet"/>
      <w:lvlText w:val="■"/>
      <w:lvlJc w:val="left"/>
      <w:pPr>
        <w:ind w:left="4320" w:hanging="360"/>
      </w:pPr>
    </w:lvl>
    <w:lvl w:ilvl="6" w:tplc="0740668C">
      <w:start w:val="1"/>
      <w:numFmt w:val="bullet"/>
      <w:lvlText w:val="●"/>
      <w:lvlJc w:val="left"/>
      <w:pPr>
        <w:ind w:left="5040" w:hanging="360"/>
      </w:pPr>
    </w:lvl>
    <w:lvl w:ilvl="7" w:tplc="6BF4EFF0">
      <w:start w:val="1"/>
      <w:numFmt w:val="bullet"/>
      <w:lvlText w:val="●"/>
      <w:lvlJc w:val="left"/>
      <w:pPr>
        <w:ind w:left="5760" w:hanging="360"/>
      </w:pPr>
    </w:lvl>
    <w:lvl w:ilvl="8" w:tplc="51BC2F88">
      <w:start w:val="1"/>
      <w:numFmt w:val="bullet"/>
      <w:lvlText w:val="●"/>
      <w:lvlJc w:val="left"/>
      <w:pPr>
        <w:ind w:left="6480" w:hanging="360"/>
      </w:pPr>
    </w:lvl>
  </w:abstractNum>
  <w:num w:numId="1" w16cid:durableId="1787626054">
    <w:abstractNumId w:val="2"/>
    <w:lvlOverride w:ilvl="0">
      <w:startOverride w:val="1"/>
    </w:lvlOverride>
  </w:num>
  <w:num w:numId="2" w16cid:durableId="801658681">
    <w:abstractNumId w:val="1"/>
    <w:lvlOverride w:ilvl="0">
      <w:startOverride w:val="1"/>
    </w:lvlOverride>
  </w:num>
  <w:num w:numId="3" w16cid:durableId="19750188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4A2"/>
    <w:rsid w:val="00217AD6"/>
    <w:rsid w:val="00314AAB"/>
    <w:rsid w:val="004E790B"/>
    <w:rsid w:val="00503668"/>
    <w:rsid w:val="0052050E"/>
    <w:rsid w:val="006144A2"/>
    <w:rsid w:val="00641EE0"/>
    <w:rsid w:val="00694436"/>
    <w:rsid w:val="006D0FDE"/>
    <w:rsid w:val="007146BB"/>
    <w:rsid w:val="007E78CF"/>
    <w:rsid w:val="008B79CB"/>
    <w:rsid w:val="00960D1B"/>
    <w:rsid w:val="00990AE6"/>
    <w:rsid w:val="009F72B8"/>
    <w:rsid w:val="00A3174E"/>
    <w:rsid w:val="00A90B17"/>
    <w:rsid w:val="00AA7B2F"/>
    <w:rsid w:val="00B82CE7"/>
    <w:rsid w:val="00BB7F92"/>
    <w:rsid w:val="00CE0A22"/>
    <w:rsid w:val="00E06946"/>
    <w:rsid w:val="00E76B18"/>
    <w:rsid w:val="00FE5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1491"/>
  <w15:docId w15:val="{EE1A9657-92DD-45B3-850B-389A3ECE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sz w:val="32"/>
      <w:szCs w:val="32"/>
    </w:rPr>
  </w:style>
  <w:style w:type="paragraph" w:styleId="Heading2">
    <w:name w:val="heading 2"/>
    <w:uiPriority w:val="9"/>
    <w:unhideWhenUsed/>
    <w:qFormat/>
    <w:pPr>
      <w:outlineLvl w:val="1"/>
    </w:pPr>
    <w:rPr>
      <w:color w:val="262626"/>
      <w:sz w:val="28"/>
      <w:szCs w:val="28"/>
    </w:rPr>
  </w:style>
  <w:style w:type="paragraph" w:styleId="Heading3">
    <w:name w:val="heading 3"/>
    <w:uiPriority w:val="9"/>
    <w:unhideWhenUsed/>
    <w:qFormat/>
    <w:pPr>
      <w:outlineLvl w:val="2"/>
    </w:pPr>
    <w:rPr>
      <w:color w:val="262626"/>
      <w:sz w:val="24"/>
      <w:szCs w:val="24"/>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A90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taprotection@bridgesimpactfoundatio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4%20(0)%2020%203780%208000" TargetMode="External"/><Relationship Id="rId11" Type="http://schemas.openxmlformats.org/officeDocument/2006/relationships/hyperlink" Target="tel:+44%20(0)%2020%203780%208000" TargetMode="External"/><Relationship Id="rId5" Type="http://schemas.openxmlformats.org/officeDocument/2006/relationships/hyperlink" Target="mailto:dataprotection@bridgesimpactfoundation.org" TargetMode="External"/><Relationship Id="rId10" Type="http://schemas.openxmlformats.org/officeDocument/2006/relationships/hyperlink" Target="mailto:dataprotection@bridgesimpactfoundation.org" TargetMode="External"/><Relationship Id="rId4" Type="http://schemas.openxmlformats.org/officeDocument/2006/relationships/webSettings" Target="webSettings.xml"/><Relationship Id="rId9" Type="http://schemas.openxmlformats.org/officeDocument/2006/relationships/hyperlink" Target="mailto:info@bridgesimpact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1757</Words>
  <Characters>10432</Characters>
  <Application>Microsoft Office Word</Application>
  <DocSecurity>0</DocSecurity>
  <Lines>246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Barbara Storch</cp:lastModifiedBy>
  <cp:revision>3</cp:revision>
  <dcterms:created xsi:type="dcterms:W3CDTF">2026-03-05T12:51:00Z</dcterms:created>
  <dcterms:modified xsi:type="dcterms:W3CDTF">2026-03-05T12:51:00Z</dcterms:modified>
</cp:coreProperties>
</file>